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D7AB0" w14:textId="77777777" w:rsidR="00384F41" w:rsidRDefault="00384F41" w:rsidP="007B03C4">
      <w:pPr>
        <w:widowControl/>
        <w:spacing w:after="0" w:line="240" w:lineRule="auto"/>
        <w:rPr>
          <w:b/>
          <w:bCs/>
          <w:szCs w:val="24"/>
          <w:lang w:val="lv-LV"/>
        </w:rPr>
      </w:pPr>
    </w:p>
    <w:p w14:paraId="55AFC82B" w14:textId="77777777" w:rsidR="00FC1914" w:rsidRPr="00625FCE" w:rsidRDefault="00FC1914" w:rsidP="007B03C4">
      <w:pPr>
        <w:widowControl/>
        <w:spacing w:after="0" w:line="240" w:lineRule="auto"/>
        <w:rPr>
          <w:b/>
          <w:bCs/>
          <w:szCs w:val="24"/>
          <w:lang w:val="lv-LV"/>
        </w:rPr>
      </w:pPr>
    </w:p>
    <w:p w14:paraId="494DF5B6" w14:textId="3185A5D3" w:rsidR="005F1F2B" w:rsidRPr="00625FCE" w:rsidRDefault="00310384" w:rsidP="005F1F2B">
      <w:pPr>
        <w:widowControl/>
        <w:spacing w:after="0" w:line="240" w:lineRule="auto"/>
        <w:jc w:val="right"/>
        <w:rPr>
          <w:b/>
          <w:bCs/>
          <w:szCs w:val="24"/>
          <w:lang w:val="lv-LV"/>
        </w:rPr>
      </w:pPr>
      <w:r w:rsidRPr="00625FCE">
        <w:rPr>
          <w:b/>
          <w:bCs/>
          <w:szCs w:val="24"/>
          <w:lang w:val="lv-LV"/>
        </w:rPr>
        <w:t>Rīgas</w:t>
      </w:r>
      <w:r w:rsidR="005F1F2B" w:rsidRPr="00625FCE">
        <w:rPr>
          <w:b/>
          <w:bCs/>
          <w:szCs w:val="24"/>
          <w:lang w:val="lv-LV"/>
        </w:rPr>
        <w:t xml:space="preserve"> apgabaltiesas iecirkņa Nr. </w:t>
      </w:r>
      <w:r w:rsidRPr="00625FCE">
        <w:rPr>
          <w:b/>
          <w:bCs/>
          <w:szCs w:val="24"/>
          <w:lang w:val="lv-LV"/>
        </w:rPr>
        <w:t>75</w:t>
      </w:r>
    </w:p>
    <w:p w14:paraId="4ED82740" w14:textId="22236695" w:rsidR="005F1F2B" w:rsidRPr="00625FCE" w:rsidRDefault="005F1F2B" w:rsidP="005F1F2B">
      <w:pPr>
        <w:widowControl/>
        <w:spacing w:after="0" w:line="240" w:lineRule="auto"/>
        <w:jc w:val="right"/>
        <w:rPr>
          <w:b/>
          <w:bCs/>
          <w:szCs w:val="24"/>
          <w:lang w:val="lv-LV"/>
        </w:rPr>
      </w:pPr>
      <w:r w:rsidRPr="00625FCE">
        <w:rPr>
          <w:b/>
          <w:bCs/>
          <w:szCs w:val="24"/>
          <w:lang w:val="lv-LV"/>
        </w:rPr>
        <w:t>zvērināta</w:t>
      </w:r>
      <w:r w:rsidR="00447C1A" w:rsidRPr="00625FCE">
        <w:rPr>
          <w:b/>
          <w:bCs/>
          <w:szCs w:val="24"/>
          <w:lang w:val="lv-LV"/>
        </w:rPr>
        <w:t>i</w:t>
      </w:r>
      <w:r w:rsidRPr="00625FCE">
        <w:rPr>
          <w:b/>
          <w:bCs/>
          <w:szCs w:val="24"/>
          <w:lang w:val="lv-LV"/>
        </w:rPr>
        <w:t xml:space="preserve"> tiesu izpildītāja</w:t>
      </w:r>
      <w:r w:rsidR="00447C1A" w:rsidRPr="00625FCE">
        <w:rPr>
          <w:b/>
          <w:bCs/>
          <w:szCs w:val="24"/>
          <w:lang w:val="lv-LV"/>
        </w:rPr>
        <w:t>i</w:t>
      </w:r>
    </w:p>
    <w:p w14:paraId="48670063" w14:textId="14BAC274" w:rsidR="00447C1A" w:rsidRPr="00625FCE" w:rsidRDefault="00310384" w:rsidP="00FC1914">
      <w:pPr>
        <w:widowControl/>
        <w:spacing w:after="0" w:line="240" w:lineRule="auto"/>
        <w:jc w:val="right"/>
        <w:rPr>
          <w:rFonts w:eastAsia="Times New Roman"/>
          <w:b/>
          <w:szCs w:val="24"/>
          <w:lang w:val="lv-LV" w:eastAsia="zh-CN"/>
        </w:rPr>
      </w:pPr>
      <w:r w:rsidRPr="00625FCE">
        <w:rPr>
          <w:b/>
          <w:bCs/>
          <w:szCs w:val="24"/>
          <w:lang w:val="lv-LV"/>
        </w:rPr>
        <w:t>Dainai Priedniecei</w:t>
      </w:r>
    </w:p>
    <w:p w14:paraId="14FCFB63" w14:textId="77777777" w:rsidR="00FC1914" w:rsidRPr="00625FCE" w:rsidRDefault="00FC1914" w:rsidP="00A25325">
      <w:pPr>
        <w:widowControl/>
        <w:spacing w:after="0" w:line="240" w:lineRule="auto"/>
        <w:rPr>
          <w:rFonts w:eastAsia="Times New Roman"/>
          <w:b/>
          <w:szCs w:val="24"/>
          <w:lang w:val="lv-LV" w:eastAsia="zh-CN"/>
        </w:rPr>
      </w:pPr>
    </w:p>
    <w:p w14:paraId="47D0BB4F" w14:textId="0A9159DF" w:rsidR="00A25325" w:rsidRPr="00625FCE" w:rsidRDefault="00A25325" w:rsidP="00A25325">
      <w:pPr>
        <w:widowControl/>
        <w:spacing w:after="0" w:line="240" w:lineRule="auto"/>
        <w:rPr>
          <w:rFonts w:eastAsia="Times New Roman"/>
          <w:b/>
          <w:szCs w:val="24"/>
          <w:lang w:val="lv-LV" w:eastAsia="zh-CN"/>
        </w:rPr>
      </w:pPr>
      <w:r w:rsidRPr="00625FCE">
        <w:rPr>
          <w:rFonts w:eastAsia="Times New Roman"/>
          <w:b/>
          <w:szCs w:val="24"/>
          <w:lang w:val="lv-LV" w:eastAsia="zh-CN"/>
        </w:rPr>
        <w:t xml:space="preserve">Par disciplinārsoda </w:t>
      </w:r>
      <w:r w:rsidR="005017E3" w:rsidRPr="00625FCE">
        <w:rPr>
          <w:rFonts w:eastAsia="Times New Roman"/>
          <w:b/>
          <w:szCs w:val="24"/>
          <w:lang w:val="lv-LV" w:eastAsia="zh-CN"/>
        </w:rPr>
        <w:t>uzlikšanu</w:t>
      </w:r>
    </w:p>
    <w:p w14:paraId="2DAE9726" w14:textId="05A38073" w:rsidR="00A25325" w:rsidRPr="00625FCE" w:rsidRDefault="00310384" w:rsidP="00A25325">
      <w:pPr>
        <w:widowControl/>
        <w:spacing w:after="0" w:line="240" w:lineRule="auto"/>
        <w:rPr>
          <w:rFonts w:eastAsia="Times New Roman"/>
          <w:b/>
          <w:szCs w:val="24"/>
          <w:lang w:val="lv-LV" w:eastAsia="zh-CN"/>
        </w:rPr>
      </w:pPr>
      <w:r w:rsidRPr="00625FCE">
        <w:rPr>
          <w:b/>
          <w:bCs/>
          <w:szCs w:val="24"/>
          <w:lang w:val="lv-LV"/>
        </w:rPr>
        <w:t>Rīgas</w:t>
      </w:r>
      <w:r w:rsidR="00A25325" w:rsidRPr="00625FCE">
        <w:rPr>
          <w:rFonts w:eastAsia="Times New Roman"/>
          <w:b/>
          <w:szCs w:val="24"/>
          <w:lang w:val="lv-LV" w:eastAsia="zh-CN"/>
        </w:rPr>
        <w:t xml:space="preserve"> apgabaltiesas iecirkņa Nr. </w:t>
      </w:r>
      <w:r w:rsidRPr="00625FCE">
        <w:rPr>
          <w:rFonts w:eastAsia="Times New Roman"/>
          <w:b/>
          <w:szCs w:val="24"/>
          <w:lang w:val="lv-LV" w:eastAsia="zh-CN"/>
        </w:rPr>
        <w:t>75</w:t>
      </w:r>
    </w:p>
    <w:p w14:paraId="01E35992" w14:textId="773C7114" w:rsidR="00A25325" w:rsidRPr="00625FCE" w:rsidRDefault="00A25325" w:rsidP="00A25325">
      <w:pPr>
        <w:widowControl/>
        <w:spacing w:after="0" w:line="240" w:lineRule="auto"/>
        <w:rPr>
          <w:b/>
          <w:bCs/>
          <w:szCs w:val="24"/>
          <w:lang w:val="lv-LV"/>
        </w:rPr>
      </w:pPr>
      <w:r w:rsidRPr="00625FCE">
        <w:rPr>
          <w:b/>
          <w:bCs/>
          <w:szCs w:val="24"/>
          <w:lang w:val="lv-LV"/>
        </w:rPr>
        <w:t>zvērināta</w:t>
      </w:r>
      <w:r w:rsidR="00284E93" w:rsidRPr="00625FCE">
        <w:rPr>
          <w:b/>
          <w:bCs/>
          <w:szCs w:val="24"/>
          <w:lang w:val="lv-LV"/>
        </w:rPr>
        <w:t>i</w:t>
      </w:r>
      <w:r w:rsidRPr="00625FCE">
        <w:rPr>
          <w:b/>
          <w:bCs/>
          <w:szCs w:val="24"/>
          <w:lang w:val="lv-LV"/>
        </w:rPr>
        <w:t xml:space="preserve"> tiesu izpildītāja</w:t>
      </w:r>
      <w:r w:rsidR="00284E93" w:rsidRPr="00625FCE">
        <w:rPr>
          <w:b/>
          <w:bCs/>
          <w:szCs w:val="24"/>
          <w:lang w:val="lv-LV"/>
        </w:rPr>
        <w:t>i</w:t>
      </w:r>
      <w:r w:rsidRPr="00625FCE">
        <w:rPr>
          <w:b/>
          <w:bCs/>
          <w:szCs w:val="24"/>
          <w:lang w:val="lv-LV"/>
        </w:rPr>
        <w:t xml:space="preserve"> </w:t>
      </w:r>
      <w:r w:rsidR="00310384" w:rsidRPr="00625FCE">
        <w:rPr>
          <w:b/>
          <w:bCs/>
          <w:szCs w:val="24"/>
          <w:lang w:val="lv-LV"/>
        </w:rPr>
        <w:t>D. Priedniecei</w:t>
      </w:r>
    </w:p>
    <w:p w14:paraId="60365007" w14:textId="77777777" w:rsidR="00A25325" w:rsidRPr="00625FCE" w:rsidRDefault="00A25325" w:rsidP="00A25325">
      <w:pPr>
        <w:widowControl/>
        <w:spacing w:after="0" w:line="240" w:lineRule="auto"/>
        <w:rPr>
          <w:szCs w:val="24"/>
          <w:lang w:val="lv-LV"/>
        </w:rPr>
      </w:pPr>
    </w:p>
    <w:p w14:paraId="5CA146D1" w14:textId="77777777" w:rsidR="00206B76" w:rsidRPr="00625FCE" w:rsidRDefault="00A25325" w:rsidP="00206B76">
      <w:pPr>
        <w:spacing w:after="0" w:line="240" w:lineRule="auto"/>
        <w:ind w:firstLine="709"/>
        <w:jc w:val="both"/>
        <w:rPr>
          <w:rFonts w:eastAsia="Times New Roman"/>
          <w:szCs w:val="24"/>
          <w:lang w:val="lv-LV" w:eastAsia="zh-CN"/>
        </w:rPr>
      </w:pPr>
      <w:r w:rsidRPr="00625FCE">
        <w:rPr>
          <w:rFonts w:eastAsia="Times New Roman"/>
          <w:szCs w:val="24"/>
          <w:lang w:val="lv-LV" w:eastAsia="zh-CN"/>
        </w:rPr>
        <w:t>Ar tieslietu ministres Ineses Lībiņas-Egneres 202</w:t>
      </w:r>
      <w:r w:rsidR="00284E93" w:rsidRPr="00625FCE">
        <w:rPr>
          <w:rFonts w:eastAsia="Times New Roman"/>
          <w:szCs w:val="24"/>
          <w:lang w:val="lv-LV" w:eastAsia="zh-CN"/>
        </w:rPr>
        <w:t>6</w:t>
      </w:r>
      <w:r w:rsidRPr="00625FCE">
        <w:rPr>
          <w:rFonts w:eastAsia="Times New Roman"/>
          <w:szCs w:val="24"/>
          <w:lang w:val="lv-LV" w:eastAsia="zh-CN"/>
        </w:rPr>
        <w:t xml:space="preserve">. gada </w:t>
      </w:r>
      <w:r w:rsidR="008C095B" w:rsidRPr="00625FCE">
        <w:rPr>
          <w:rFonts w:eastAsia="Times New Roman"/>
          <w:szCs w:val="24"/>
          <w:lang w:val="lv-LV" w:eastAsia="zh-CN"/>
        </w:rPr>
        <w:t>14. aprīļa</w:t>
      </w:r>
      <w:r w:rsidRPr="00625FCE">
        <w:rPr>
          <w:rFonts w:eastAsia="Times New Roman"/>
          <w:szCs w:val="24"/>
          <w:lang w:val="lv-LV" w:eastAsia="zh-CN"/>
        </w:rPr>
        <w:t xml:space="preserve"> rīkojumu Nr. </w:t>
      </w:r>
      <w:r w:rsidR="00B527F0" w:rsidRPr="00625FCE">
        <w:rPr>
          <w:lang w:val="lv-LV"/>
        </w:rPr>
        <w:t>1-1/77</w:t>
      </w:r>
      <w:r w:rsidR="00B527F0" w:rsidRPr="00625FCE">
        <w:rPr>
          <w:rFonts w:eastAsia="Times New Roman"/>
          <w:szCs w:val="24"/>
          <w:lang w:val="lv-LV" w:eastAsia="zh-CN"/>
        </w:rPr>
        <w:t xml:space="preserve"> </w:t>
      </w:r>
      <w:r w:rsidRPr="00625FCE">
        <w:rPr>
          <w:rFonts w:eastAsia="Times New Roman"/>
          <w:szCs w:val="24"/>
          <w:lang w:val="lv-LV" w:eastAsia="zh-CN"/>
        </w:rPr>
        <w:t>(turpmāk</w:t>
      </w:r>
      <w:r w:rsidR="00384F41" w:rsidRPr="00625FCE">
        <w:rPr>
          <w:rFonts w:eastAsia="Times New Roman"/>
          <w:szCs w:val="24"/>
          <w:lang w:val="lv-LV" w:eastAsia="zh-CN"/>
        </w:rPr>
        <w:t> </w:t>
      </w:r>
      <w:r w:rsidRPr="00625FCE">
        <w:rPr>
          <w:rFonts w:eastAsia="Times New Roman"/>
          <w:szCs w:val="24"/>
          <w:lang w:val="lv-LV" w:eastAsia="zh-CN"/>
        </w:rPr>
        <w:t xml:space="preserve">– Rīkojums) ierosināta disciplinārlieta </w:t>
      </w:r>
      <w:r w:rsidR="00756E50" w:rsidRPr="00625FCE">
        <w:rPr>
          <w:szCs w:val="24"/>
          <w:lang w:val="lv-LV"/>
        </w:rPr>
        <w:t xml:space="preserve">pret </w:t>
      </w:r>
      <w:r w:rsidR="003D09E6" w:rsidRPr="00625FCE">
        <w:rPr>
          <w:lang w:val="lv-LV"/>
        </w:rPr>
        <w:t>Rīgas</w:t>
      </w:r>
      <w:r w:rsidR="00756E50" w:rsidRPr="00625FCE">
        <w:rPr>
          <w:lang w:val="lv-LV"/>
        </w:rPr>
        <w:t xml:space="preserve"> apgabaltiesas iecirkņa Nr. </w:t>
      </w:r>
      <w:r w:rsidR="003D09E6" w:rsidRPr="00625FCE">
        <w:rPr>
          <w:lang w:val="lv-LV"/>
        </w:rPr>
        <w:t>75</w:t>
      </w:r>
      <w:r w:rsidR="00756E50" w:rsidRPr="00625FCE">
        <w:rPr>
          <w:lang w:val="lv-LV"/>
        </w:rPr>
        <w:t xml:space="preserve"> zvērinātu tiesu izpildītāju </w:t>
      </w:r>
      <w:r w:rsidR="003D09E6" w:rsidRPr="00625FCE">
        <w:rPr>
          <w:lang w:val="lv-LV"/>
        </w:rPr>
        <w:t>Dainu Priednieci</w:t>
      </w:r>
      <w:r w:rsidRPr="00625FCE">
        <w:rPr>
          <w:rFonts w:eastAsia="Times New Roman"/>
          <w:szCs w:val="24"/>
          <w:lang w:val="lv-LV" w:eastAsia="zh-CN"/>
        </w:rPr>
        <w:t xml:space="preserve"> (turpmāk</w:t>
      </w:r>
      <w:r w:rsidR="00384F41" w:rsidRPr="00625FCE">
        <w:rPr>
          <w:rFonts w:eastAsia="Times New Roman"/>
          <w:szCs w:val="24"/>
          <w:lang w:val="lv-LV" w:eastAsia="zh-CN"/>
        </w:rPr>
        <w:t> </w:t>
      </w:r>
      <w:r w:rsidRPr="00625FCE">
        <w:rPr>
          <w:rFonts w:eastAsia="Times New Roman"/>
          <w:szCs w:val="24"/>
          <w:lang w:val="lv-LV" w:eastAsia="zh-CN"/>
        </w:rPr>
        <w:t>– tiesu izpildītāj</w:t>
      </w:r>
      <w:r w:rsidR="00284E93" w:rsidRPr="00625FCE">
        <w:rPr>
          <w:rFonts w:eastAsia="Times New Roman"/>
          <w:szCs w:val="24"/>
          <w:lang w:val="lv-LV" w:eastAsia="zh-CN"/>
        </w:rPr>
        <w:t>a</w:t>
      </w:r>
      <w:r w:rsidRPr="00625FCE">
        <w:rPr>
          <w:rFonts w:eastAsia="Times New Roman"/>
          <w:szCs w:val="24"/>
          <w:lang w:val="lv-LV" w:eastAsia="zh-CN"/>
        </w:rPr>
        <w:t xml:space="preserve"> </w:t>
      </w:r>
      <w:r w:rsidR="003D09E6" w:rsidRPr="00625FCE">
        <w:rPr>
          <w:rFonts w:eastAsia="Times New Roman"/>
          <w:szCs w:val="24"/>
          <w:lang w:val="lv-LV" w:eastAsia="zh-CN"/>
        </w:rPr>
        <w:t>D. Priedniece</w:t>
      </w:r>
      <w:r w:rsidRPr="00625FCE">
        <w:rPr>
          <w:rFonts w:eastAsia="Times New Roman"/>
          <w:szCs w:val="24"/>
          <w:lang w:val="lv-LV" w:eastAsia="zh-CN"/>
        </w:rPr>
        <w:t xml:space="preserve">) par </w:t>
      </w:r>
      <w:r w:rsidR="00F679D7" w:rsidRPr="00625FCE">
        <w:rPr>
          <w:rFonts w:eastAsia="Times New Roman"/>
          <w:szCs w:val="24"/>
          <w:lang w:val="lv-LV" w:eastAsia="zh-CN"/>
        </w:rPr>
        <w:t xml:space="preserve">Tiesu izpildītāju likuma </w:t>
      </w:r>
      <w:r w:rsidR="00F679D7" w:rsidRPr="00625FCE">
        <w:rPr>
          <w:szCs w:val="24"/>
          <w:lang w:val="lv-LV"/>
        </w:rPr>
        <w:t xml:space="preserve">45. panta </w:t>
      </w:r>
      <w:r w:rsidR="003D09E6" w:rsidRPr="00625FCE">
        <w:rPr>
          <w:szCs w:val="24"/>
          <w:lang w:val="lv-LV"/>
        </w:rPr>
        <w:t>un Civilprocesa likuma</w:t>
      </w:r>
      <w:r w:rsidR="00F679D7" w:rsidRPr="00625FCE">
        <w:rPr>
          <w:szCs w:val="24"/>
          <w:lang w:val="lv-LV"/>
        </w:rPr>
        <w:t xml:space="preserve"> </w:t>
      </w:r>
      <w:r w:rsidR="008E2DF9" w:rsidRPr="00625FCE">
        <w:rPr>
          <w:lang w:val="lv-LV"/>
        </w:rPr>
        <w:t xml:space="preserve">596. panta 1. un 4. punkta </w:t>
      </w:r>
      <w:r w:rsidRPr="00625FCE">
        <w:rPr>
          <w:rFonts w:eastAsia="Times New Roman"/>
          <w:szCs w:val="24"/>
          <w:lang w:val="lv-LV" w:eastAsia="zh-CN"/>
        </w:rPr>
        <w:t>pārkāpumu.</w:t>
      </w:r>
    </w:p>
    <w:p w14:paraId="7B7EB163" w14:textId="62BAB186" w:rsidR="00C738EB" w:rsidRPr="00625FCE" w:rsidRDefault="009F6083" w:rsidP="001760AA">
      <w:pPr>
        <w:spacing w:after="0" w:line="240" w:lineRule="auto"/>
        <w:ind w:firstLine="709"/>
        <w:jc w:val="both"/>
        <w:rPr>
          <w:rFonts w:eastAsia="Times New Roman"/>
          <w:szCs w:val="24"/>
          <w:lang w:val="lv-LV" w:eastAsia="zh-CN"/>
        </w:rPr>
      </w:pPr>
      <w:r w:rsidRPr="00625FCE">
        <w:rPr>
          <w:rFonts w:eastAsia="Times New Roman"/>
          <w:szCs w:val="24"/>
          <w:lang w:val="lv-LV" w:eastAsia="zh-CN"/>
        </w:rPr>
        <w:t xml:space="preserve">Rīkojumā </w:t>
      </w:r>
      <w:r w:rsidR="00F853B1" w:rsidRPr="00625FCE">
        <w:rPr>
          <w:rFonts w:eastAsia="Times New Roman"/>
          <w:szCs w:val="24"/>
          <w:lang w:val="lv-LV" w:eastAsia="zh-CN"/>
        </w:rPr>
        <w:t>konstatēts</w:t>
      </w:r>
      <w:r w:rsidRPr="00625FCE">
        <w:rPr>
          <w:rFonts w:eastAsia="Times New Roman"/>
          <w:szCs w:val="24"/>
          <w:lang w:val="lv-LV" w:eastAsia="zh-CN"/>
        </w:rPr>
        <w:t xml:space="preserve">, </w:t>
      </w:r>
      <w:r w:rsidR="009A67DF" w:rsidRPr="00625FCE">
        <w:rPr>
          <w:rFonts w:eastAsia="Times New Roman"/>
          <w:szCs w:val="24"/>
          <w:lang w:val="lv-LV" w:eastAsia="zh-CN"/>
        </w:rPr>
        <w:t xml:space="preserve">ka </w:t>
      </w:r>
      <w:r w:rsidR="001B5653" w:rsidRPr="00625FCE">
        <w:rPr>
          <w:szCs w:val="24"/>
          <w:lang w:val="lv-LV"/>
        </w:rPr>
        <w:t>izpildu lietā Nr. </w:t>
      </w:r>
      <w:r w:rsidR="001B5653" w:rsidRPr="00625FCE">
        <w:rPr>
          <w:lang w:val="lv-LV"/>
        </w:rPr>
        <w:t>00730/075/2015 2020. gada 3. augustā tiesu izpildītāja D. Priedniece AS "Citadele banka" deva rīkojumu Nr. 09672/075/2020-RIK līdz rīkojuma</w:t>
      </w:r>
      <w:r w:rsidR="00206B76" w:rsidRPr="00625FCE">
        <w:rPr>
          <w:lang w:val="lv-LV"/>
        </w:rPr>
        <w:t xml:space="preserve"> par naudas līdzekļu apķīlāšanu</w:t>
      </w:r>
      <w:r w:rsidR="001B5653" w:rsidRPr="00625FCE">
        <w:rPr>
          <w:lang w:val="lv-LV"/>
        </w:rPr>
        <w:t xml:space="preserve"> izpildei </w:t>
      </w:r>
      <w:r w:rsidR="00F853B1" w:rsidRPr="00625FCE">
        <w:rPr>
          <w:lang w:val="lv-LV"/>
        </w:rPr>
        <w:t xml:space="preserve">parādnieces </w:t>
      </w:r>
      <w:r w:rsidR="001B5653" w:rsidRPr="00625FCE">
        <w:rPr>
          <w:lang w:val="lv-LV"/>
        </w:rPr>
        <w:t>kontā ik mēnesi saglabāt naudas līdzekļus minimālās mēneša darba algas apmērā.</w:t>
      </w:r>
    </w:p>
    <w:p w14:paraId="6AFB10F2" w14:textId="297CCAD2" w:rsidR="00C06057" w:rsidRPr="00625FCE" w:rsidRDefault="00C06057" w:rsidP="009A67DF">
      <w:pPr>
        <w:spacing w:after="0" w:line="240" w:lineRule="auto"/>
        <w:ind w:firstLine="720"/>
        <w:jc w:val="both"/>
        <w:rPr>
          <w:rFonts w:eastAsia="Times New Roman"/>
          <w:szCs w:val="24"/>
          <w:lang w:val="lv-LV" w:eastAsia="zh-CN"/>
        </w:rPr>
      </w:pPr>
      <w:r w:rsidRPr="00625FCE">
        <w:rPr>
          <w:lang w:val="lv-LV"/>
        </w:rPr>
        <w:t xml:space="preserve">2025. gada 17. novembrī </w:t>
      </w:r>
      <w:r w:rsidR="009A67DF" w:rsidRPr="00625FCE">
        <w:rPr>
          <w:lang w:val="lv-LV"/>
        </w:rPr>
        <w:t xml:space="preserve">parādniece </w:t>
      </w:r>
      <w:r w:rsidRPr="00625FCE">
        <w:rPr>
          <w:lang w:val="lv-LV"/>
        </w:rPr>
        <w:t>AS "Citadele banka" kontā saņēma Valsts sociālās apdrošināšanas aģentūras izmaksāto transporta kompensāciju 105 </w:t>
      </w:r>
      <w:proofErr w:type="spellStart"/>
      <w:r w:rsidRPr="00625FCE">
        <w:rPr>
          <w:i/>
          <w:iCs/>
          <w:lang w:val="lv-LV"/>
        </w:rPr>
        <w:t>euro</w:t>
      </w:r>
      <w:proofErr w:type="spellEnd"/>
      <w:r w:rsidRPr="00625FCE">
        <w:rPr>
          <w:lang w:val="lv-LV"/>
        </w:rPr>
        <w:t xml:space="preserve">. AS "Citadele banka" 2025. gada 17. novembrī </w:t>
      </w:r>
      <w:r w:rsidR="009A67DF" w:rsidRPr="00625FCE">
        <w:rPr>
          <w:lang w:val="lv-LV"/>
        </w:rPr>
        <w:t xml:space="preserve">parādnieces </w:t>
      </w:r>
      <w:r w:rsidRPr="00625FCE">
        <w:rPr>
          <w:lang w:val="lv-LV"/>
        </w:rPr>
        <w:t>kontā apķīlāja un uz tiesu izpildītājas D. Priednieces depozīta kontu pārskaitīja 28,40 </w:t>
      </w:r>
      <w:proofErr w:type="spellStart"/>
      <w:r w:rsidRPr="00625FCE">
        <w:rPr>
          <w:i/>
          <w:iCs/>
          <w:lang w:val="lv-LV"/>
        </w:rPr>
        <w:t>euro</w:t>
      </w:r>
      <w:proofErr w:type="spellEnd"/>
      <w:r w:rsidRPr="00625FCE">
        <w:rPr>
          <w:lang w:val="lv-LV"/>
        </w:rPr>
        <w:t xml:space="preserve">. 2025. gada 20. novembrī </w:t>
      </w:r>
      <w:r w:rsidR="009A67DF" w:rsidRPr="00625FCE">
        <w:rPr>
          <w:lang w:val="lv-LV"/>
        </w:rPr>
        <w:t xml:space="preserve">parādniece </w:t>
      </w:r>
      <w:r w:rsidRPr="00625FCE">
        <w:rPr>
          <w:lang w:val="lv-LV"/>
        </w:rPr>
        <w:t xml:space="preserve">bankas kontā saņēma Rīgas </w:t>
      </w:r>
      <w:proofErr w:type="spellStart"/>
      <w:r w:rsidRPr="00625FCE">
        <w:rPr>
          <w:lang w:val="lv-LV"/>
        </w:rPr>
        <w:t>valstspilsētas</w:t>
      </w:r>
      <w:proofErr w:type="spellEnd"/>
      <w:r w:rsidRPr="00625FCE">
        <w:rPr>
          <w:lang w:val="lv-LV"/>
        </w:rPr>
        <w:t xml:space="preserve"> pašvaldības izmaksāto sociālo (sociālās palīdzības) pabalstu transporta pakalpojumam 47,42 </w:t>
      </w:r>
      <w:proofErr w:type="spellStart"/>
      <w:r w:rsidRPr="00625FCE">
        <w:rPr>
          <w:i/>
          <w:iCs/>
          <w:lang w:val="lv-LV"/>
        </w:rPr>
        <w:t>euro</w:t>
      </w:r>
      <w:proofErr w:type="spellEnd"/>
      <w:r w:rsidRPr="00625FCE">
        <w:rPr>
          <w:lang w:val="lv-LV"/>
        </w:rPr>
        <w:t xml:space="preserve">. AS "Citadele banka" 2025. gada 20. novembrī </w:t>
      </w:r>
      <w:r w:rsidR="009A67DF" w:rsidRPr="00625FCE">
        <w:rPr>
          <w:lang w:val="lv-LV"/>
        </w:rPr>
        <w:t xml:space="preserve">parādnieces </w:t>
      </w:r>
      <w:r w:rsidRPr="00625FCE">
        <w:rPr>
          <w:lang w:val="lv-LV"/>
        </w:rPr>
        <w:t>kontā apķīlāja un uz tiesu izpildītājas D. Priednieces depozīta kontu pārskaitīja 47,42 </w:t>
      </w:r>
      <w:proofErr w:type="spellStart"/>
      <w:r w:rsidRPr="00625FCE">
        <w:rPr>
          <w:i/>
          <w:iCs/>
          <w:lang w:val="lv-LV"/>
        </w:rPr>
        <w:t>euro</w:t>
      </w:r>
      <w:proofErr w:type="spellEnd"/>
      <w:r w:rsidRPr="00625FCE">
        <w:rPr>
          <w:lang w:val="lv-LV"/>
        </w:rPr>
        <w:t>.</w:t>
      </w:r>
    </w:p>
    <w:p w14:paraId="78A7FE5C" w14:textId="212A2353" w:rsidR="00C06057" w:rsidRPr="00625FCE" w:rsidRDefault="00C06057" w:rsidP="006429E1">
      <w:pPr>
        <w:spacing w:after="0" w:line="240" w:lineRule="auto"/>
        <w:ind w:firstLine="709"/>
        <w:jc w:val="both"/>
        <w:rPr>
          <w:rFonts w:eastAsia="Times New Roman"/>
          <w:szCs w:val="24"/>
          <w:lang w:val="lv-LV" w:eastAsia="zh-CN"/>
        </w:rPr>
      </w:pPr>
      <w:r w:rsidRPr="00625FCE">
        <w:rPr>
          <w:lang w:val="lv-LV"/>
        </w:rPr>
        <w:t xml:space="preserve">2025. gada 21. novembrī </w:t>
      </w:r>
      <w:r w:rsidR="009A67DF" w:rsidRPr="00625FCE">
        <w:rPr>
          <w:lang w:val="lv-LV"/>
        </w:rPr>
        <w:t xml:space="preserve">parādniece </w:t>
      </w:r>
      <w:r w:rsidRPr="00625FCE">
        <w:rPr>
          <w:lang w:val="lv-LV"/>
        </w:rPr>
        <w:t>tiesu izpildītājai D. Priedniecei iesniedza iesniegumu, lūdzot atmaksāt ieturētos 76,58 </w:t>
      </w:r>
      <w:proofErr w:type="spellStart"/>
      <w:r w:rsidRPr="00625FCE">
        <w:rPr>
          <w:i/>
          <w:iCs/>
          <w:lang w:val="lv-LV"/>
        </w:rPr>
        <w:t>euro</w:t>
      </w:r>
      <w:proofErr w:type="spellEnd"/>
      <w:r w:rsidRPr="00625FCE">
        <w:rPr>
          <w:lang w:val="lv-LV"/>
        </w:rPr>
        <w:t xml:space="preserve">. Savukārt tiesu izpildītāja D. Priedniece 2025. gada 20. decembrī </w:t>
      </w:r>
      <w:r w:rsidR="009A67DF" w:rsidRPr="00625FCE">
        <w:rPr>
          <w:lang w:val="lv-LV"/>
        </w:rPr>
        <w:t xml:space="preserve">parādniecei </w:t>
      </w:r>
      <w:r w:rsidRPr="00625FCE">
        <w:rPr>
          <w:lang w:val="lv-LV"/>
        </w:rPr>
        <w:t>nosūtīja atbild</w:t>
      </w:r>
      <w:r w:rsidR="00CF2BCE" w:rsidRPr="00625FCE">
        <w:rPr>
          <w:lang w:val="lv-LV"/>
        </w:rPr>
        <w:t>es vēstuli</w:t>
      </w:r>
      <w:r w:rsidRPr="00625FCE">
        <w:rPr>
          <w:lang w:val="lv-LV"/>
        </w:rPr>
        <w:t xml:space="preserve"> Nr. 65296/075/2025</w:t>
      </w:r>
      <w:r w:rsidR="009D4146" w:rsidRPr="00625FCE">
        <w:rPr>
          <w:lang w:val="lv-LV"/>
        </w:rPr>
        <w:t> </w:t>
      </w:r>
      <w:r w:rsidRPr="00625FCE">
        <w:rPr>
          <w:lang w:val="lv-LV"/>
        </w:rPr>
        <w:t>-</w:t>
      </w:r>
      <w:r w:rsidR="009D4146" w:rsidRPr="00625FCE">
        <w:rPr>
          <w:lang w:val="lv-LV"/>
        </w:rPr>
        <w:t> </w:t>
      </w:r>
      <w:r w:rsidRPr="00625FCE">
        <w:rPr>
          <w:lang w:val="lv-LV"/>
        </w:rPr>
        <w:t xml:space="preserve">NOS, ar kuru </w:t>
      </w:r>
      <w:r w:rsidR="009A67DF" w:rsidRPr="00625FCE">
        <w:rPr>
          <w:lang w:val="lv-LV"/>
        </w:rPr>
        <w:t xml:space="preserve">parādnieces </w:t>
      </w:r>
      <w:r w:rsidRPr="00625FCE">
        <w:rPr>
          <w:lang w:val="lv-LV"/>
        </w:rPr>
        <w:t xml:space="preserve">lūgumu noraidīja. Vienlaikus tiesu izpildītāja D. Priedniece 2025. gada 21. novembrī AS "Citadele banka" deva rīkojumu Nr. 23832/075/2025-RIK </w:t>
      </w:r>
      <w:r w:rsidR="009A67DF" w:rsidRPr="00625FCE">
        <w:rPr>
          <w:lang w:val="lv-LV"/>
        </w:rPr>
        <w:t xml:space="preserve">parādnieces </w:t>
      </w:r>
      <w:r w:rsidRPr="00625FCE">
        <w:rPr>
          <w:lang w:val="lv-LV"/>
        </w:rPr>
        <w:t>kontā līdz rīkojuma izpildei ik mēnesi papildus saglabāt vēl 152,42 </w:t>
      </w:r>
      <w:proofErr w:type="spellStart"/>
      <w:r w:rsidRPr="00625FCE">
        <w:rPr>
          <w:i/>
          <w:iCs/>
          <w:lang w:val="lv-LV"/>
        </w:rPr>
        <w:t>euro</w:t>
      </w:r>
      <w:proofErr w:type="spellEnd"/>
      <w:r w:rsidRPr="00625FCE">
        <w:rPr>
          <w:lang w:val="lv-LV"/>
        </w:rPr>
        <w:t xml:space="preserve"> (pabalstu kopsumma). Ieturētos naudas līdzekļus tiesu izpildītāja D. Priedniece 2025. gada 26. novembrī novirzīja sprieduma izpildes izdevumu segšanai.</w:t>
      </w:r>
      <w:r w:rsidR="009A67DF" w:rsidRPr="00625FCE">
        <w:rPr>
          <w:rFonts w:eastAsia="Times New Roman"/>
          <w:szCs w:val="24"/>
          <w:lang w:val="lv-LV" w:eastAsia="zh-CN"/>
        </w:rPr>
        <w:t xml:space="preserve"> Līdz ar to tika </w:t>
      </w:r>
      <w:r w:rsidR="009A67DF" w:rsidRPr="00625FCE">
        <w:rPr>
          <w:iCs/>
          <w:szCs w:val="24"/>
          <w:lang w:val="lv-LV"/>
        </w:rPr>
        <w:t xml:space="preserve">aizskartas personas, kurai ir tiesības saņemt valsts sociālo pabalstu un sociālās palīdzības pabalstu, likumiskās intereses, kā arī tika radīts </w:t>
      </w:r>
      <w:r w:rsidR="009A67DF" w:rsidRPr="00625FCE">
        <w:rPr>
          <w:bCs/>
          <w:szCs w:val="24"/>
          <w:lang w:val="lv-LV"/>
        </w:rPr>
        <w:t>kaitējums valsts interesēm.</w:t>
      </w:r>
      <w:r w:rsidR="002350CE" w:rsidRPr="00625FCE">
        <w:rPr>
          <w:bCs/>
          <w:szCs w:val="24"/>
          <w:lang w:val="lv-LV"/>
        </w:rPr>
        <w:t xml:space="preserve"> Vienlaikus secināts, ka tiesu izpildītājai D. Priedniecei nebija pamata atgriezt </w:t>
      </w:r>
      <w:r w:rsidR="001A353C" w:rsidRPr="00625FCE">
        <w:rPr>
          <w:bCs/>
          <w:szCs w:val="24"/>
          <w:lang w:val="lv-LV"/>
        </w:rPr>
        <w:t xml:space="preserve">parādniecei </w:t>
      </w:r>
      <w:r w:rsidR="002350CE" w:rsidRPr="00625FCE">
        <w:rPr>
          <w:bCs/>
          <w:szCs w:val="24"/>
          <w:lang w:val="lv-LV"/>
        </w:rPr>
        <w:t>naudas līdzekļus 0,76 </w:t>
      </w:r>
      <w:proofErr w:type="spellStart"/>
      <w:r w:rsidR="002350CE" w:rsidRPr="00625FCE">
        <w:rPr>
          <w:bCs/>
          <w:i/>
          <w:iCs/>
          <w:szCs w:val="24"/>
          <w:lang w:val="lv-LV"/>
        </w:rPr>
        <w:t>euro</w:t>
      </w:r>
      <w:proofErr w:type="spellEnd"/>
      <w:r w:rsidR="002350CE" w:rsidRPr="00625FCE">
        <w:rPr>
          <w:bCs/>
          <w:szCs w:val="24"/>
          <w:lang w:val="lv-LV"/>
        </w:rPr>
        <w:t>, jo minēto summu ieturēja kredītiestāde kā komisijas maksu par pārskaitījumu veikšanu.</w:t>
      </w:r>
    </w:p>
    <w:p w14:paraId="5919E2CC" w14:textId="36A993F7" w:rsidR="00762170" w:rsidRPr="00625FCE" w:rsidRDefault="00A25325" w:rsidP="00762170">
      <w:pPr>
        <w:spacing w:after="0" w:line="240" w:lineRule="auto"/>
        <w:ind w:firstLine="720"/>
        <w:jc w:val="both"/>
        <w:rPr>
          <w:bCs/>
          <w:szCs w:val="24"/>
          <w:lang w:val="lv-LV"/>
        </w:rPr>
      </w:pPr>
      <w:r w:rsidRPr="00625FCE">
        <w:rPr>
          <w:rFonts w:eastAsia="Times New Roman"/>
          <w:kern w:val="3"/>
          <w:szCs w:val="24"/>
          <w:lang w:val="lv-LV" w:eastAsia="lv-LV"/>
        </w:rPr>
        <w:t>Ierosinātā disciplinārlieta izskatīta Zvērinātu tiesu izpildītāju disciplinārlietu komisijas (turpmāk</w:t>
      </w:r>
      <w:r w:rsidR="00224C6A" w:rsidRPr="00625FCE">
        <w:rPr>
          <w:rFonts w:eastAsia="Times New Roman"/>
          <w:kern w:val="3"/>
          <w:szCs w:val="24"/>
          <w:lang w:val="lv-LV" w:eastAsia="lv-LV"/>
        </w:rPr>
        <w:t> </w:t>
      </w:r>
      <w:r w:rsidRPr="00625FCE">
        <w:rPr>
          <w:rFonts w:eastAsia="Times New Roman"/>
          <w:kern w:val="3"/>
          <w:szCs w:val="24"/>
          <w:lang w:val="lv-LV" w:eastAsia="lv-LV"/>
        </w:rPr>
        <w:t>– Disciplinārlietu komisija) 202</w:t>
      </w:r>
      <w:r w:rsidR="00284E93" w:rsidRPr="00625FCE">
        <w:rPr>
          <w:rFonts w:eastAsia="Times New Roman"/>
          <w:kern w:val="3"/>
          <w:szCs w:val="24"/>
          <w:lang w:val="lv-LV" w:eastAsia="lv-LV"/>
        </w:rPr>
        <w:t>6</w:t>
      </w:r>
      <w:r w:rsidRPr="00625FCE">
        <w:rPr>
          <w:rFonts w:eastAsia="Times New Roman"/>
          <w:kern w:val="3"/>
          <w:szCs w:val="24"/>
          <w:lang w:val="lv-LV" w:eastAsia="lv-LV"/>
        </w:rPr>
        <w:t xml:space="preserve">. gada </w:t>
      </w:r>
      <w:r w:rsidR="007A1FE7" w:rsidRPr="00625FCE">
        <w:rPr>
          <w:rFonts w:eastAsia="Times New Roman"/>
          <w:kern w:val="3"/>
          <w:szCs w:val="24"/>
          <w:lang w:val="lv-LV" w:eastAsia="lv-LV"/>
        </w:rPr>
        <w:t>12.</w:t>
      </w:r>
      <w:r w:rsidR="007B47F9">
        <w:rPr>
          <w:rFonts w:eastAsia="Times New Roman"/>
          <w:kern w:val="3"/>
          <w:szCs w:val="24"/>
          <w:lang w:val="lv-LV" w:eastAsia="lv-LV"/>
        </w:rPr>
        <w:t> </w:t>
      </w:r>
      <w:r w:rsidR="007A1FE7" w:rsidRPr="00625FCE">
        <w:rPr>
          <w:lang w:val="lv-LV"/>
        </w:rPr>
        <w:t>maija</w:t>
      </w:r>
      <w:r w:rsidRPr="00625FCE">
        <w:rPr>
          <w:rFonts w:eastAsia="Times New Roman"/>
          <w:kern w:val="3"/>
          <w:szCs w:val="24"/>
          <w:lang w:val="lv-LV" w:eastAsia="lv-LV"/>
        </w:rPr>
        <w:t xml:space="preserve"> sēdē. </w:t>
      </w:r>
      <w:r w:rsidR="00762170" w:rsidRPr="00625FCE">
        <w:rPr>
          <w:bCs/>
          <w:szCs w:val="24"/>
          <w:lang w:val="lv-LV"/>
        </w:rPr>
        <w:t xml:space="preserve">Saskaņā ar Tiesu izpildītāju likuma 62. pantu uz sēdi mutvārdu paskaidrojumu sniegšanai </w:t>
      </w:r>
      <w:r w:rsidR="009D537C" w:rsidRPr="00625FCE">
        <w:rPr>
          <w:bCs/>
          <w:szCs w:val="24"/>
          <w:lang w:val="lv-LV"/>
        </w:rPr>
        <w:t xml:space="preserve">tika </w:t>
      </w:r>
      <w:r w:rsidR="00762170" w:rsidRPr="00625FCE">
        <w:rPr>
          <w:bCs/>
          <w:szCs w:val="24"/>
          <w:lang w:val="lv-LV"/>
        </w:rPr>
        <w:t>aicināta tiesu izpildītāja D. Priedniece.</w:t>
      </w:r>
    </w:p>
    <w:p w14:paraId="1FA27107" w14:textId="747FF201" w:rsidR="00651828" w:rsidRPr="00625FCE" w:rsidRDefault="00A8319E" w:rsidP="00762170">
      <w:pPr>
        <w:spacing w:after="0" w:line="240" w:lineRule="auto"/>
        <w:ind w:firstLine="709"/>
        <w:jc w:val="both"/>
        <w:rPr>
          <w:rFonts w:eastAsia="Times New Roman"/>
          <w:noProof/>
          <w:szCs w:val="24"/>
          <w:lang w:val="lv-LV" w:eastAsia="lv-LV"/>
        </w:rPr>
      </w:pPr>
      <w:r w:rsidRPr="00625FCE">
        <w:rPr>
          <w:rFonts w:eastAsia="Times New Roman"/>
          <w:noProof/>
          <w:szCs w:val="24"/>
          <w:lang w:val="lv-LV" w:eastAsia="lv-LV"/>
        </w:rPr>
        <w:t>D</w:t>
      </w:r>
      <w:r w:rsidR="00762170" w:rsidRPr="00625FCE">
        <w:rPr>
          <w:rFonts w:eastAsia="Times New Roman"/>
          <w:noProof/>
          <w:szCs w:val="24"/>
          <w:lang w:val="lv-LV" w:eastAsia="lv-LV"/>
        </w:rPr>
        <w:t>isciplinārlietu komisijas sēdē tiesu izpildītāja D. Priedniece norādīja, ka</w:t>
      </w:r>
      <w:r w:rsidR="00B05FD2" w:rsidRPr="00625FCE">
        <w:rPr>
          <w:rFonts w:eastAsia="Times New Roman"/>
          <w:noProof/>
          <w:szCs w:val="24"/>
          <w:lang w:val="lv-LV" w:eastAsia="lv-LV"/>
        </w:rPr>
        <w:t xml:space="preserve"> </w:t>
      </w:r>
      <w:r w:rsidR="00623CD2" w:rsidRPr="00625FCE">
        <w:rPr>
          <w:rFonts w:eastAsia="Times New Roman"/>
          <w:noProof/>
          <w:szCs w:val="24"/>
          <w:lang w:val="lv-LV" w:eastAsia="lv-LV"/>
        </w:rPr>
        <w:t>202</w:t>
      </w:r>
      <w:r w:rsidR="003469FF" w:rsidRPr="00625FCE">
        <w:rPr>
          <w:rFonts w:eastAsia="Times New Roman"/>
          <w:noProof/>
          <w:szCs w:val="24"/>
          <w:lang w:val="lv-LV" w:eastAsia="lv-LV"/>
        </w:rPr>
        <w:t xml:space="preserve">2. gadā </w:t>
      </w:r>
      <w:r w:rsidR="003469FF" w:rsidRPr="00625FCE">
        <w:rPr>
          <w:rFonts w:eastAsia="Times New Roman"/>
          <w:noProof/>
          <w:szCs w:val="24"/>
          <w:lang w:val="lv-LV" w:eastAsia="lv-LV"/>
        </w:rPr>
        <w:lastRenderedPageBreak/>
        <w:t xml:space="preserve">Disciplinārlietu komisija </w:t>
      </w:r>
      <w:r w:rsidR="00F21305" w:rsidRPr="00625FCE">
        <w:rPr>
          <w:rFonts w:eastAsia="Times New Roman"/>
          <w:noProof/>
          <w:szCs w:val="24"/>
          <w:lang w:val="lv-LV" w:eastAsia="lv-LV"/>
        </w:rPr>
        <w:t xml:space="preserve">izbeidza </w:t>
      </w:r>
      <w:r w:rsidR="003469FF" w:rsidRPr="00625FCE">
        <w:rPr>
          <w:rFonts w:eastAsia="Times New Roman"/>
          <w:noProof/>
          <w:szCs w:val="24"/>
          <w:lang w:val="lv-LV" w:eastAsia="lv-LV"/>
        </w:rPr>
        <w:t>līdzīg</w:t>
      </w:r>
      <w:r w:rsidR="00F21305" w:rsidRPr="00625FCE">
        <w:rPr>
          <w:rFonts w:eastAsia="Times New Roman"/>
          <w:noProof/>
          <w:szCs w:val="24"/>
          <w:lang w:val="lv-LV" w:eastAsia="lv-LV"/>
        </w:rPr>
        <w:t>u pret tiesu izpildītāju D. Priednieci ierosinātu</w:t>
      </w:r>
      <w:r w:rsidR="003469FF" w:rsidRPr="00625FCE">
        <w:rPr>
          <w:rFonts w:eastAsia="Times New Roman"/>
          <w:noProof/>
          <w:szCs w:val="24"/>
          <w:lang w:val="lv-LV" w:eastAsia="lv-LV"/>
        </w:rPr>
        <w:t xml:space="preserve"> </w:t>
      </w:r>
      <w:r w:rsidR="005461F5" w:rsidRPr="00625FCE">
        <w:rPr>
          <w:rFonts w:eastAsia="Times New Roman"/>
          <w:noProof/>
          <w:szCs w:val="24"/>
          <w:lang w:val="lv-LV" w:eastAsia="lv-LV"/>
        </w:rPr>
        <w:t>disciplinār</w:t>
      </w:r>
      <w:r w:rsidR="003469FF" w:rsidRPr="00625FCE">
        <w:rPr>
          <w:rFonts w:eastAsia="Times New Roman"/>
          <w:noProof/>
          <w:szCs w:val="24"/>
          <w:lang w:val="lv-LV" w:eastAsia="lv-LV"/>
        </w:rPr>
        <w:t>lietu</w:t>
      </w:r>
      <w:r w:rsidR="00F0550F" w:rsidRPr="00625FCE">
        <w:rPr>
          <w:rFonts w:eastAsia="Times New Roman"/>
          <w:noProof/>
          <w:szCs w:val="24"/>
          <w:lang w:val="lv-LV" w:eastAsia="lv-LV"/>
        </w:rPr>
        <w:t xml:space="preserve">. Minētajā lietā tika </w:t>
      </w:r>
      <w:r w:rsidR="00D22C28" w:rsidRPr="00625FCE">
        <w:rPr>
          <w:rFonts w:eastAsia="Times New Roman"/>
          <w:noProof/>
          <w:szCs w:val="24"/>
          <w:lang w:val="lv-LV" w:eastAsia="lv-LV"/>
        </w:rPr>
        <w:t xml:space="preserve">vērtēta </w:t>
      </w:r>
      <w:r w:rsidR="009A1557" w:rsidRPr="00625FCE">
        <w:rPr>
          <w:rFonts w:eastAsia="Times New Roman"/>
          <w:noProof/>
          <w:szCs w:val="24"/>
          <w:lang w:val="lv-LV" w:eastAsia="lv-LV"/>
        </w:rPr>
        <w:t>arī situācija saistībā ar naudas līdzekļu piedziņu no trešajām personām.</w:t>
      </w:r>
    </w:p>
    <w:p w14:paraId="6CBEBBA6" w14:textId="3B65C3CD" w:rsidR="004003B0" w:rsidRPr="00625FCE" w:rsidRDefault="005013A2" w:rsidP="006E190E">
      <w:pPr>
        <w:spacing w:after="0" w:line="240" w:lineRule="auto"/>
        <w:ind w:firstLine="709"/>
        <w:jc w:val="both"/>
        <w:rPr>
          <w:szCs w:val="24"/>
          <w:lang w:val="lv-LV"/>
        </w:rPr>
      </w:pPr>
      <w:r w:rsidRPr="00625FCE">
        <w:rPr>
          <w:szCs w:val="24"/>
          <w:lang w:val="lv-LV"/>
        </w:rPr>
        <w:t>Tiesu izp</w:t>
      </w:r>
      <w:r w:rsidR="00F211FE" w:rsidRPr="00625FCE">
        <w:rPr>
          <w:szCs w:val="24"/>
          <w:lang w:val="lv-LV"/>
        </w:rPr>
        <w:t>i</w:t>
      </w:r>
      <w:r w:rsidRPr="00625FCE">
        <w:rPr>
          <w:szCs w:val="24"/>
          <w:lang w:val="lv-LV"/>
        </w:rPr>
        <w:t>ld</w:t>
      </w:r>
      <w:r w:rsidR="00F211FE" w:rsidRPr="00625FCE">
        <w:rPr>
          <w:szCs w:val="24"/>
          <w:lang w:val="lv-LV"/>
        </w:rPr>
        <w:t>ī</w:t>
      </w:r>
      <w:r w:rsidRPr="00625FCE">
        <w:rPr>
          <w:szCs w:val="24"/>
          <w:lang w:val="lv-LV"/>
        </w:rPr>
        <w:t>tāja D. Prie</w:t>
      </w:r>
      <w:r w:rsidR="00F211FE" w:rsidRPr="00625FCE">
        <w:rPr>
          <w:szCs w:val="24"/>
          <w:lang w:val="lv-LV"/>
        </w:rPr>
        <w:t xml:space="preserve">dniece atsaucās uz </w:t>
      </w:r>
      <w:r w:rsidR="00CB0D42" w:rsidRPr="00625FCE">
        <w:rPr>
          <w:szCs w:val="24"/>
          <w:lang w:val="lv-LV"/>
        </w:rPr>
        <w:t>Ēnu ekonomikas ierobežošanas plān</w:t>
      </w:r>
      <w:r w:rsidR="00F211FE" w:rsidRPr="00625FCE">
        <w:rPr>
          <w:szCs w:val="24"/>
          <w:lang w:val="lv-LV"/>
        </w:rPr>
        <w:t>u</w:t>
      </w:r>
      <w:r w:rsidR="00CB0D42" w:rsidRPr="00625FCE">
        <w:rPr>
          <w:szCs w:val="24"/>
          <w:lang w:val="lv-LV"/>
        </w:rPr>
        <w:t xml:space="preserve"> 2024. – 2027. gadam</w:t>
      </w:r>
      <w:r w:rsidR="000329F7" w:rsidRPr="00625FCE">
        <w:rPr>
          <w:szCs w:val="24"/>
          <w:lang w:val="lv-LV"/>
        </w:rPr>
        <w:t xml:space="preserve">, kurā </w:t>
      </w:r>
      <w:r w:rsidR="00FD1141" w:rsidRPr="00625FCE">
        <w:rPr>
          <w:szCs w:val="24"/>
          <w:lang w:val="lv-LV"/>
        </w:rPr>
        <w:t>atzīts, ka</w:t>
      </w:r>
      <w:r w:rsidR="00F211FE" w:rsidRPr="00625FCE">
        <w:rPr>
          <w:szCs w:val="24"/>
          <w:lang w:val="lv-LV"/>
        </w:rPr>
        <w:t xml:space="preserve"> </w:t>
      </w:r>
      <w:r w:rsidR="000829E8" w:rsidRPr="00625FCE">
        <w:rPr>
          <w:szCs w:val="24"/>
          <w:lang w:val="lv-LV"/>
        </w:rPr>
        <w:t>viens no iemesliem</w:t>
      </w:r>
      <w:r w:rsidR="004D3F7D" w:rsidRPr="00625FCE">
        <w:rPr>
          <w:szCs w:val="24"/>
          <w:lang w:val="lv-LV"/>
        </w:rPr>
        <w:t xml:space="preserve"> </w:t>
      </w:r>
      <w:r w:rsidR="000829E8" w:rsidRPr="00625FCE">
        <w:rPr>
          <w:szCs w:val="24"/>
          <w:lang w:val="lv-LV"/>
        </w:rPr>
        <w:t>nodo</w:t>
      </w:r>
      <w:r w:rsidR="00393F31" w:rsidRPr="00625FCE">
        <w:rPr>
          <w:szCs w:val="24"/>
          <w:lang w:val="lv-LV"/>
        </w:rPr>
        <w:t>k</w:t>
      </w:r>
      <w:r w:rsidR="000829E8" w:rsidRPr="00625FCE">
        <w:rPr>
          <w:szCs w:val="24"/>
          <w:lang w:val="lv-LV"/>
        </w:rPr>
        <w:t xml:space="preserve">ļu nemaksāšanai </w:t>
      </w:r>
      <w:r w:rsidR="004D3F7D" w:rsidRPr="00625FCE">
        <w:rPr>
          <w:szCs w:val="24"/>
          <w:lang w:val="lv-LV"/>
        </w:rPr>
        <w:t xml:space="preserve">ir iespēja neievērot </w:t>
      </w:r>
      <w:r w:rsidR="00AB18E0" w:rsidRPr="00625FCE">
        <w:rPr>
          <w:szCs w:val="24"/>
          <w:lang w:val="lv-LV"/>
        </w:rPr>
        <w:t>likuma normas bez lieliem riskiem.</w:t>
      </w:r>
      <w:r w:rsidR="006E190E" w:rsidRPr="00625FCE">
        <w:rPr>
          <w:rFonts w:eastAsia="Times New Roman"/>
          <w:kern w:val="3"/>
          <w:szCs w:val="24"/>
          <w:lang w:val="lv-LV" w:eastAsia="lv-LV"/>
        </w:rPr>
        <w:t xml:space="preserve"> K</w:t>
      </w:r>
      <w:r w:rsidR="0052175B" w:rsidRPr="00625FCE">
        <w:rPr>
          <w:szCs w:val="24"/>
          <w:lang w:val="lv-LV"/>
        </w:rPr>
        <w:t>opumā personas nodokļu maksāšanas morāle ir diezgan zema</w:t>
      </w:r>
      <w:r w:rsidR="006078DE" w:rsidRPr="00625FCE">
        <w:rPr>
          <w:szCs w:val="24"/>
          <w:lang w:val="lv-LV"/>
        </w:rPr>
        <w:t>.</w:t>
      </w:r>
      <w:r w:rsidR="0052175B" w:rsidRPr="00625FCE">
        <w:rPr>
          <w:szCs w:val="24"/>
          <w:lang w:val="lv-LV"/>
        </w:rPr>
        <w:t xml:space="preserve"> </w:t>
      </w:r>
      <w:r w:rsidR="00204199" w:rsidRPr="00625FCE">
        <w:rPr>
          <w:szCs w:val="24"/>
          <w:lang w:val="lv-LV"/>
        </w:rPr>
        <w:t>V</w:t>
      </w:r>
      <w:r w:rsidR="0052175B" w:rsidRPr="00625FCE">
        <w:rPr>
          <w:szCs w:val="24"/>
          <w:lang w:val="lv-LV"/>
        </w:rPr>
        <w:t xml:space="preserve">isvairāk Latvijā </w:t>
      </w:r>
      <w:r w:rsidR="000329F7" w:rsidRPr="00625FCE">
        <w:rPr>
          <w:szCs w:val="24"/>
          <w:lang w:val="lv-LV"/>
        </w:rPr>
        <w:t>tiek</w:t>
      </w:r>
      <w:r w:rsidR="006078DE" w:rsidRPr="00625FCE">
        <w:rPr>
          <w:szCs w:val="24"/>
          <w:lang w:val="lv-LV"/>
        </w:rPr>
        <w:t xml:space="preserve"> </w:t>
      </w:r>
      <w:proofErr w:type="spellStart"/>
      <w:r w:rsidR="00FD0882" w:rsidRPr="00625FCE">
        <w:rPr>
          <w:szCs w:val="24"/>
          <w:lang w:val="lv-LV"/>
        </w:rPr>
        <w:t>tolerēti</w:t>
      </w:r>
      <w:proofErr w:type="spellEnd"/>
      <w:r w:rsidR="0052175B" w:rsidRPr="00625FCE">
        <w:rPr>
          <w:szCs w:val="24"/>
          <w:lang w:val="lv-LV"/>
        </w:rPr>
        <w:t xml:space="preserve"> gadījumi, kad privātpersona sniedz kādus pakalpojumus privātpersonai</w:t>
      </w:r>
      <w:r w:rsidR="00505420" w:rsidRPr="00625FCE">
        <w:rPr>
          <w:szCs w:val="24"/>
          <w:lang w:val="lv-LV"/>
        </w:rPr>
        <w:t>.</w:t>
      </w:r>
    </w:p>
    <w:p w14:paraId="3F7EA677" w14:textId="09F52BB3" w:rsidR="008A3599" w:rsidRPr="00625FCE" w:rsidRDefault="00CD2D6E" w:rsidP="001930FB">
      <w:pPr>
        <w:spacing w:after="0" w:line="240" w:lineRule="auto"/>
        <w:ind w:firstLine="709"/>
        <w:jc w:val="both"/>
        <w:rPr>
          <w:szCs w:val="24"/>
          <w:lang w:val="lv-LV"/>
        </w:rPr>
      </w:pPr>
      <w:r w:rsidRPr="00625FCE">
        <w:rPr>
          <w:szCs w:val="24"/>
          <w:lang w:val="lv-LV"/>
        </w:rPr>
        <w:t xml:space="preserve">Tiesu izpildītāja D. Priedniece izvērtēja parādnieces bankas konta pārskatu </w:t>
      </w:r>
      <w:r w:rsidR="00B836CE" w:rsidRPr="00625FCE">
        <w:rPr>
          <w:szCs w:val="24"/>
          <w:lang w:val="lv-LV"/>
        </w:rPr>
        <w:t>par 2025. gada novembri</w:t>
      </w:r>
      <w:r w:rsidR="0088296F" w:rsidRPr="00625FCE">
        <w:rPr>
          <w:szCs w:val="24"/>
          <w:lang w:val="lv-LV"/>
        </w:rPr>
        <w:t xml:space="preserve"> </w:t>
      </w:r>
      <w:r w:rsidR="00242388" w:rsidRPr="00625FCE">
        <w:rPr>
          <w:szCs w:val="24"/>
          <w:lang w:val="lv-LV"/>
        </w:rPr>
        <w:t xml:space="preserve">un konstatēja, ka parādniece bankas kontā saņēma </w:t>
      </w:r>
      <w:r w:rsidR="00A65A2E" w:rsidRPr="00625FCE">
        <w:rPr>
          <w:szCs w:val="24"/>
          <w:lang w:val="lv-LV"/>
        </w:rPr>
        <w:t>Valsts sociālās apdrošināšanas aģentūras izmaksāto pensiju, Valsts sociālās apdrošināšanas aģentūras izmaksāto transporta kompensāciju</w:t>
      </w:r>
      <w:r w:rsidR="007E53C8" w:rsidRPr="00625FCE">
        <w:rPr>
          <w:szCs w:val="24"/>
          <w:lang w:val="lv-LV"/>
        </w:rPr>
        <w:t xml:space="preserve"> un </w:t>
      </w:r>
      <w:r w:rsidR="00A65A2E" w:rsidRPr="00625FCE">
        <w:rPr>
          <w:szCs w:val="24"/>
          <w:lang w:val="lv-LV"/>
        </w:rPr>
        <w:t>Rīgas dom</w:t>
      </w:r>
      <w:r w:rsidR="007B2438" w:rsidRPr="00625FCE">
        <w:rPr>
          <w:szCs w:val="24"/>
          <w:lang w:val="lv-LV"/>
        </w:rPr>
        <w:t>e</w:t>
      </w:r>
      <w:r w:rsidR="00A65A2E" w:rsidRPr="00625FCE">
        <w:rPr>
          <w:szCs w:val="24"/>
          <w:lang w:val="lv-LV"/>
        </w:rPr>
        <w:t>s sociālo pabalstu. Minētās naudas summas kopā veido aptuveni 400 </w:t>
      </w:r>
      <w:proofErr w:type="spellStart"/>
      <w:r w:rsidR="00A65A2E" w:rsidRPr="00625FCE">
        <w:rPr>
          <w:i/>
          <w:iCs/>
          <w:szCs w:val="24"/>
          <w:lang w:val="lv-LV"/>
        </w:rPr>
        <w:t>euro</w:t>
      </w:r>
      <w:proofErr w:type="spellEnd"/>
      <w:r w:rsidR="00A65A2E" w:rsidRPr="00625FCE">
        <w:rPr>
          <w:szCs w:val="24"/>
          <w:lang w:val="lv-LV"/>
        </w:rPr>
        <w:t>, kas nepārsniedz kontā saglabātos naudas līdzekļus minimālā</w:t>
      </w:r>
      <w:r w:rsidR="00A85EAA" w:rsidRPr="00625FCE">
        <w:rPr>
          <w:szCs w:val="24"/>
          <w:lang w:val="lv-LV"/>
        </w:rPr>
        <w:t>s</w:t>
      </w:r>
      <w:r w:rsidR="00A65A2E" w:rsidRPr="00625FCE">
        <w:rPr>
          <w:szCs w:val="24"/>
          <w:lang w:val="lv-LV"/>
        </w:rPr>
        <w:t xml:space="preserve"> mēneša darba alga</w:t>
      </w:r>
      <w:r w:rsidR="00A85EAA" w:rsidRPr="00625FCE">
        <w:rPr>
          <w:szCs w:val="24"/>
          <w:lang w:val="lv-LV"/>
        </w:rPr>
        <w:t>s</w:t>
      </w:r>
      <w:r w:rsidR="00A65A2E" w:rsidRPr="00625FCE">
        <w:rPr>
          <w:szCs w:val="24"/>
          <w:lang w:val="lv-LV"/>
        </w:rPr>
        <w:t xml:space="preserve"> apmērā.</w:t>
      </w:r>
      <w:r w:rsidR="00F94FEF" w:rsidRPr="00625FCE">
        <w:rPr>
          <w:szCs w:val="24"/>
          <w:lang w:val="lv-LV"/>
        </w:rPr>
        <w:t xml:space="preserve"> </w:t>
      </w:r>
      <w:r w:rsidR="009E3F61" w:rsidRPr="00625FCE">
        <w:rPr>
          <w:szCs w:val="24"/>
          <w:lang w:val="lv-LV"/>
        </w:rPr>
        <w:t>T</w:t>
      </w:r>
      <w:r w:rsidR="0052175B" w:rsidRPr="00625FCE">
        <w:rPr>
          <w:szCs w:val="24"/>
          <w:lang w:val="lv-LV"/>
        </w:rPr>
        <w:t>iesu izpildītāja</w:t>
      </w:r>
      <w:r w:rsidR="005955E1" w:rsidRPr="00625FCE">
        <w:rPr>
          <w:szCs w:val="24"/>
          <w:lang w:val="lv-LV"/>
        </w:rPr>
        <w:t xml:space="preserve"> D. Priedniece</w:t>
      </w:r>
      <w:r w:rsidR="0052175B" w:rsidRPr="00625FCE">
        <w:rPr>
          <w:szCs w:val="24"/>
          <w:lang w:val="lv-LV"/>
        </w:rPr>
        <w:t xml:space="preserve"> secināja, ka parādniece ir saņēmusi pensiju</w:t>
      </w:r>
      <w:r w:rsidR="005955E1" w:rsidRPr="00625FCE">
        <w:rPr>
          <w:szCs w:val="24"/>
          <w:lang w:val="lv-LV"/>
        </w:rPr>
        <w:t xml:space="preserve"> un </w:t>
      </w:r>
      <w:r w:rsidR="0052175B" w:rsidRPr="00625FCE">
        <w:rPr>
          <w:szCs w:val="24"/>
          <w:lang w:val="lv-LV"/>
        </w:rPr>
        <w:t>pabalstus, uz kuriem nevar vērst piedziņu</w:t>
      </w:r>
      <w:r w:rsidR="00BE675D" w:rsidRPr="00625FCE">
        <w:rPr>
          <w:szCs w:val="24"/>
          <w:lang w:val="lv-LV"/>
        </w:rPr>
        <w:t>,</w:t>
      </w:r>
      <w:r w:rsidR="00362E5F" w:rsidRPr="00625FCE">
        <w:rPr>
          <w:szCs w:val="24"/>
          <w:lang w:val="lv-LV"/>
        </w:rPr>
        <w:t xml:space="preserve"> un </w:t>
      </w:r>
      <w:r w:rsidR="008D517F" w:rsidRPr="00625FCE">
        <w:rPr>
          <w:szCs w:val="24"/>
          <w:lang w:val="lv-LV"/>
        </w:rPr>
        <w:t xml:space="preserve">ka </w:t>
      </w:r>
      <w:r w:rsidR="0052175B" w:rsidRPr="00625FCE">
        <w:rPr>
          <w:szCs w:val="24"/>
          <w:lang w:val="lv-LV"/>
        </w:rPr>
        <w:t xml:space="preserve">parādnieces kontā 2025. gada novembrī </w:t>
      </w:r>
      <w:r w:rsidR="00CF4379" w:rsidRPr="00625FCE">
        <w:rPr>
          <w:szCs w:val="24"/>
          <w:lang w:val="lv-LV"/>
        </w:rPr>
        <w:t>bija</w:t>
      </w:r>
      <w:r w:rsidR="0052175B" w:rsidRPr="00625FCE">
        <w:rPr>
          <w:szCs w:val="24"/>
          <w:lang w:val="lv-LV"/>
        </w:rPr>
        <w:t xml:space="preserve"> ieskaitīti</w:t>
      </w:r>
      <w:r w:rsidR="008D517F" w:rsidRPr="00625FCE">
        <w:rPr>
          <w:szCs w:val="24"/>
          <w:lang w:val="lv-LV"/>
        </w:rPr>
        <w:t xml:space="preserve"> arī</w:t>
      </w:r>
      <w:r w:rsidR="0052175B" w:rsidRPr="00625FCE">
        <w:rPr>
          <w:szCs w:val="24"/>
          <w:lang w:val="lv-LV"/>
        </w:rPr>
        <w:t xml:space="preserve"> naudas līdzekļi no trešajām personām.</w:t>
      </w:r>
    </w:p>
    <w:p w14:paraId="777A2188" w14:textId="1D9A267B" w:rsidR="00166FDB" w:rsidRPr="00625FCE" w:rsidRDefault="00B25BA1" w:rsidP="00166FDB">
      <w:pPr>
        <w:spacing w:after="0" w:line="240" w:lineRule="auto"/>
        <w:ind w:firstLine="709"/>
        <w:jc w:val="both"/>
        <w:rPr>
          <w:szCs w:val="24"/>
          <w:lang w:val="lv-LV"/>
        </w:rPr>
      </w:pPr>
      <w:r w:rsidRPr="00625FCE">
        <w:rPr>
          <w:szCs w:val="24"/>
          <w:lang w:val="lv-LV"/>
        </w:rPr>
        <w:t>Tiesu izpildītāja D. Priedniece norādīja, ka p</w:t>
      </w:r>
      <w:r w:rsidR="00A84AB1" w:rsidRPr="00625FCE">
        <w:rPr>
          <w:szCs w:val="24"/>
          <w:lang w:val="lv-LV"/>
        </w:rPr>
        <w:t>arādnieku lūgums saglabāt bankas kontā naudas līdzekļu</w:t>
      </w:r>
      <w:r w:rsidR="00F01A45" w:rsidRPr="00625FCE">
        <w:rPr>
          <w:szCs w:val="24"/>
          <w:lang w:val="lv-LV"/>
        </w:rPr>
        <w:t>s, tajā skaitā pabalstus, ir tikai teorētisks pieprasījums</w:t>
      </w:r>
      <w:r w:rsidR="006D3BB8" w:rsidRPr="00625FCE">
        <w:rPr>
          <w:szCs w:val="24"/>
          <w:lang w:val="lv-LV"/>
        </w:rPr>
        <w:t xml:space="preserve">. </w:t>
      </w:r>
      <w:r w:rsidRPr="00625FCE">
        <w:rPr>
          <w:szCs w:val="24"/>
          <w:lang w:val="lv-LV"/>
        </w:rPr>
        <w:t xml:space="preserve">Tiesu izpildītāja kompetencē ir vērtēt parādnieka konta pārskatus un parādnieka kontā saņemto naudas līdzekļu izcelsmi, tāpat tiesu izpildītājs pēc parādnieka konta pārskata izvērtēšanas var lemt, vai no konta izdarītie ieturējumi ir novirzāmi parāda segšanai vai atgriežami. </w:t>
      </w:r>
      <w:r w:rsidR="008A48F0" w:rsidRPr="00625FCE">
        <w:rPr>
          <w:szCs w:val="24"/>
          <w:lang w:val="lv-LV"/>
        </w:rPr>
        <w:t>Konkrētajā gadījumā ir tādi paši apstākļi kā 2022. gadā ierosinātajā disciplinārlietā</w:t>
      </w:r>
      <w:r w:rsidR="007B47F9">
        <w:rPr>
          <w:szCs w:val="24"/>
          <w:lang w:val="lv-LV"/>
        </w:rPr>
        <w:t> </w:t>
      </w:r>
      <w:r w:rsidR="00870204" w:rsidRPr="00625FCE">
        <w:rPr>
          <w:szCs w:val="24"/>
          <w:lang w:val="lv-LV"/>
        </w:rPr>
        <w:t>– ir saņemti naudas līdzekļi no dažādām personām, kā arī parādnieces kontā ir iemaksāt</w:t>
      </w:r>
      <w:r w:rsidR="00A31E8F" w:rsidRPr="00625FCE">
        <w:rPr>
          <w:szCs w:val="24"/>
          <w:lang w:val="lv-LV"/>
        </w:rPr>
        <w:t>i</w:t>
      </w:r>
      <w:r w:rsidR="00870204" w:rsidRPr="00625FCE">
        <w:rPr>
          <w:szCs w:val="24"/>
          <w:lang w:val="lv-LV"/>
        </w:rPr>
        <w:t xml:space="preserve"> skaidr</w:t>
      </w:r>
      <w:r w:rsidR="00DB610B" w:rsidRPr="00625FCE">
        <w:rPr>
          <w:szCs w:val="24"/>
          <w:lang w:val="lv-LV"/>
        </w:rPr>
        <w:t>as naudas līdzekļi.</w:t>
      </w:r>
    </w:p>
    <w:p w14:paraId="2AA1B406" w14:textId="1D2B0483" w:rsidR="0052175B" w:rsidRPr="00625FCE" w:rsidRDefault="002B1F2A" w:rsidP="00166FDB">
      <w:pPr>
        <w:spacing w:after="0" w:line="240" w:lineRule="auto"/>
        <w:ind w:firstLine="709"/>
        <w:jc w:val="both"/>
        <w:rPr>
          <w:szCs w:val="24"/>
          <w:lang w:val="lv-LV"/>
        </w:rPr>
      </w:pPr>
      <w:r w:rsidRPr="00625FCE">
        <w:rPr>
          <w:szCs w:val="24"/>
          <w:lang w:val="lv-LV"/>
        </w:rPr>
        <w:t>Līdzīgās situācijās tiesa ir atzinusi</w:t>
      </w:r>
      <w:r w:rsidR="00A93C31" w:rsidRPr="00625FCE">
        <w:rPr>
          <w:szCs w:val="24"/>
          <w:lang w:val="lv-LV"/>
        </w:rPr>
        <w:t xml:space="preserve">, ka </w:t>
      </w:r>
      <w:r w:rsidR="0052175B" w:rsidRPr="00625FCE">
        <w:rPr>
          <w:szCs w:val="24"/>
          <w:lang w:val="lv-LV"/>
        </w:rPr>
        <w:t>uz naudas līdzekļiem</w:t>
      </w:r>
      <w:r w:rsidR="00B25BA1" w:rsidRPr="00625FCE">
        <w:rPr>
          <w:szCs w:val="24"/>
          <w:lang w:val="lv-LV"/>
        </w:rPr>
        <w:t>, kas saņemti</w:t>
      </w:r>
      <w:r w:rsidR="0052175B" w:rsidRPr="00625FCE">
        <w:rPr>
          <w:szCs w:val="24"/>
          <w:lang w:val="lv-LV"/>
        </w:rPr>
        <w:t xml:space="preserve"> no trešajām personām</w:t>
      </w:r>
      <w:r w:rsidR="00B25BA1" w:rsidRPr="00625FCE">
        <w:rPr>
          <w:szCs w:val="24"/>
          <w:lang w:val="lv-LV"/>
        </w:rPr>
        <w:t>,</w:t>
      </w:r>
      <w:r w:rsidR="0052175B" w:rsidRPr="00625FCE">
        <w:rPr>
          <w:szCs w:val="24"/>
          <w:lang w:val="lv-LV"/>
        </w:rPr>
        <w:t xml:space="preserve"> var vērst piedziņu</w:t>
      </w:r>
      <w:r w:rsidR="00166FDB" w:rsidRPr="00625FCE">
        <w:rPr>
          <w:szCs w:val="24"/>
          <w:lang w:val="lv-LV"/>
        </w:rPr>
        <w:t>, kā arī</w:t>
      </w:r>
      <w:r w:rsidR="00A93C31" w:rsidRPr="00625FCE">
        <w:rPr>
          <w:szCs w:val="24"/>
          <w:lang w:val="lv-LV"/>
        </w:rPr>
        <w:t xml:space="preserve"> </w:t>
      </w:r>
      <w:r w:rsidR="00166FDB" w:rsidRPr="00625FCE">
        <w:rPr>
          <w:szCs w:val="24"/>
          <w:lang w:val="lv-LV"/>
        </w:rPr>
        <w:t>naudas līdzekļi, uz kuriem vēršama piedziņa, ir vērtējami katra kalendārā mēneša ietvaros (</w:t>
      </w:r>
      <w:r w:rsidR="00166FDB" w:rsidRPr="00625FCE">
        <w:rPr>
          <w:i/>
          <w:iCs/>
          <w:szCs w:val="24"/>
          <w:lang w:val="lv-LV"/>
        </w:rPr>
        <w:t>sk. Rīgas a</w:t>
      </w:r>
      <w:r w:rsidR="0052175B" w:rsidRPr="00625FCE">
        <w:rPr>
          <w:i/>
          <w:iCs/>
          <w:szCs w:val="24"/>
          <w:lang w:val="lv-LV"/>
        </w:rPr>
        <w:t>pgabaltiesas 2025. gada 21. maija lēmum</w:t>
      </w:r>
      <w:r w:rsidR="00166FDB" w:rsidRPr="00625FCE">
        <w:rPr>
          <w:i/>
          <w:iCs/>
          <w:szCs w:val="24"/>
          <w:lang w:val="lv-LV"/>
        </w:rPr>
        <w:t>u</w:t>
      </w:r>
      <w:r w:rsidR="0052175B" w:rsidRPr="00625FCE">
        <w:rPr>
          <w:i/>
          <w:iCs/>
          <w:szCs w:val="24"/>
          <w:lang w:val="lv-LV"/>
        </w:rPr>
        <w:t xml:space="preserve"> </w:t>
      </w:r>
      <w:r w:rsidR="00A93C31" w:rsidRPr="00625FCE">
        <w:rPr>
          <w:i/>
          <w:iCs/>
          <w:szCs w:val="24"/>
          <w:lang w:val="lv-LV"/>
        </w:rPr>
        <w:t xml:space="preserve">lietā Nr. C770966525 </w:t>
      </w:r>
      <w:r w:rsidR="00166FDB" w:rsidRPr="00625FCE">
        <w:rPr>
          <w:i/>
          <w:iCs/>
          <w:szCs w:val="24"/>
          <w:lang w:val="lv-LV"/>
        </w:rPr>
        <w:t>un Rīgas apgabaltiesas 2023. gada 6. septembra lēmumu lietā Nr. C771104922</w:t>
      </w:r>
      <w:r w:rsidR="00166FDB" w:rsidRPr="00625FCE">
        <w:rPr>
          <w:szCs w:val="24"/>
          <w:lang w:val="lv-LV"/>
        </w:rPr>
        <w:t>)</w:t>
      </w:r>
      <w:r w:rsidR="0052175B" w:rsidRPr="00625FCE">
        <w:rPr>
          <w:szCs w:val="24"/>
          <w:lang w:val="lv-LV"/>
        </w:rPr>
        <w:t xml:space="preserve">. Lietā nav konstatējams, ka trešo personu maksājumi </w:t>
      </w:r>
      <w:r w:rsidR="00F7416F" w:rsidRPr="00625FCE">
        <w:rPr>
          <w:szCs w:val="24"/>
          <w:lang w:val="lv-LV"/>
        </w:rPr>
        <w:t>parādnieces</w:t>
      </w:r>
      <w:r w:rsidR="0052175B" w:rsidRPr="00625FCE">
        <w:rPr>
          <w:szCs w:val="24"/>
          <w:lang w:val="lv-LV"/>
        </w:rPr>
        <w:t xml:space="preserve"> kontā atbilst maksājumiem, uz kuriem nevar vērst piedziņu. </w:t>
      </w:r>
    </w:p>
    <w:p w14:paraId="3A54140F" w14:textId="0DC2DD4E" w:rsidR="001A17C5" w:rsidRPr="00625FCE" w:rsidRDefault="00B25BA1" w:rsidP="001A17C5">
      <w:pPr>
        <w:spacing w:after="0" w:line="240" w:lineRule="auto"/>
        <w:ind w:firstLine="709"/>
        <w:jc w:val="both"/>
        <w:rPr>
          <w:rFonts w:eastAsia="Times New Roman"/>
          <w:kern w:val="3"/>
          <w:szCs w:val="24"/>
          <w:lang w:val="lv-LV" w:eastAsia="lv-LV"/>
        </w:rPr>
      </w:pPr>
      <w:r w:rsidRPr="00625FCE">
        <w:rPr>
          <w:rFonts w:eastAsia="Times New Roman"/>
          <w:kern w:val="3"/>
          <w:szCs w:val="24"/>
          <w:lang w:val="lv-LV" w:eastAsia="lv-LV"/>
        </w:rPr>
        <w:t>Tiesu izpildītāja D. Priedniece norādīja, ka tiesu</w:t>
      </w:r>
      <w:r w:rsidR="00F7416F" w:rsidRPr="00625FCE">
        <w:rPr>
          <w:rFonts w:eastAsia="Times New Roman"/>
          <w:kern w:val="3"/>
          <w:szCs w:val="24"/>
          <w:lang w:val="lv-LV" w:eastAsia="lv-LV"/>
        </w:rPr>
        <w:t xml:space="preserve"> izpildītāj</w:t>
      </w:r>
      <w:r w:rsidR="0062621E" w:rsidRPr="00625FCE">
        <w:rPr>
          <w:rFonts w:eastAsia="Times New Roman"/>
          <w:kern w:val="3"/>
          <w:szCs w:val="24"/>
          <w:lang w:val="lv-LV" w:eastAsia="lv-LV"/>
        </w:rPr>
        <w:t>s</w:t>
      </w:r>
      <w:r w:rsidR="00F7416F" w:rsidRPr="00625FCE">
        <w:rPr>
          <w:rFonts w:eastAsia="Times New Roman"/>
          <w:kern w:val="3"/>
          <w:szCs w:val="24"/>
          <w:lang w:val="lv-LV" w:eastAsia="lv-LV"/>
        </w:rPr>
        <w:t xml:space="preserve"> r</w:t>
      </w:r>
      <w:r w:rsidR="00F410D1" w:rsidRPr="00625FCE">
        <w:rPr>
          <w:rFonts w:eastAsia="Times New Roman"/>
          <w:kern w:val="3"/>
          <w:szCs w:val="24"/>
          <w:lang w:val="lv-LV" w:eastAsia="lv-LV"/>
        </w:rPr>
        <w:t>īkojum</w:t>
      </w:r>
      <w:r w:rsidR="0062621E" w:rsidRPr="00625FCE">
        <w:rPr>
          <w:rFonts w:eastAsia="Times New Roman"/>
          <w:kern w:val="3"/>
          <w:szCs w:val="24"/>
          <w:lang w:val="lv-LV" w:eastAsia="lv-LV"/>
        </w:rPr>
        <w:t xml:space="preserve">u </w:t>
      </w:r>
      <w:r w:rsidR="00F7416F" w:rsidRPr="00625FCE">
        <w:rPr>
          <w:rFonts w:eastAsia="Times New Roman"/>
          <w:kern w:val="3"/>
          <w:szCs w:val="24"/>
          <w:lang w:val="lv-LV" w:eastAsia="lv-LV"/>
        </w:rPr>
        <w:t xml:space="preserve">kredītiestādei </w:t>
      </w:r>
      <w:r w:rsidR="0062621E" w:rsidRPr="00625FCE">
        <w:rPr>
          <w:rFonts w:eastAsia="Times New Roman"/>
          <w:kern w:val="3"/>
          <w:szCs w:val="24"/>
          <w:lang w:val="lv-LV" w:eastAsia="lv-LV"/>
        </w:rPr>
        <w:t>dod</w:t>
      </w:r>
      <w:r w:rsidR="00F410D1" w:rsidRPr="00625FCE">
        <w:rPr>
          <w:rFonts w:eastAsia="Times New Roman"/>
          <w:kern w:val="3"/>
          <w:szCs w:val="24"/>
          <w:lang w:val="lv-LV" w:eastAsia="lv-LV"/>
        </w:rPr>
        <w:t xml:space="preserve"> ar </w:t>
      </w:r>
      <w:r w:rsidR="00DB1996" w:rsidRPr="00625FCE">
        <w:rPr>
          <w:rFonts w:eastAsia="Times New Roman"/>
          <w:kern w:val="3"/>
          <w:szCs w:val="24"/>
          <w:lang w:val="lv-LV" w:eastAsia="lv-LV"/>
        </w:rPr>
        <w:t>cerību, ka parādnieks kontā saņems sev pienākošus leģitīmus naudas līdzekļus</w:t>
      </w:r>
      <w:r w:rsidR="003C3EB0" w:rsidRPr="00625FCE">
        <w:rPr>
          <w:rFonts w:eastAsia="Times New Roman"/>
          <w:kern w:val="3"/>
          <w:szCs w:val="24"/>
          <w:lang w:val="lv-LV" w:eastAsia="lv-LV"/>
        </w:rPr>
        <w:t xml:space="preserve">, uz kuriem parādniekam ir tiesības. </w:t>
      </w:r>
      <w:r w:rsidR="008447F0" w:rsidRPr="00625FCE">
        <w:rPr>
          <w:bCs/>
          <w:szCs w:val="24"/>
          <w:lang w:val="lv-LV"/>
        </w:rPr>
        <w:t xml:space="preserve">Praksē ļoti bieži ir redzams, ka parādnieki dažādos veidos mēģina izvairīties no parāda samaksas, parādnieki saņem arī naudas līdzekļus, uz kuriem parādniekam nav tiesību. </w:t>
      </w:r>
      <w:r w:rsidR="00F7416F" w:rsidRPr="00625FCE">
        <w:rPr>
          <w:bCs/>
          <w:szCs w:val="24"/>
          <w:lang w:val="lv-LV"/>
        </w:rPr>
        <w:t xml:space="preserve">Cita situācija ir, kad </w:t>
      </w:r>
      <w:r w:rsidR="008447F0" w:rsidRPr="00625FCE">
        <w:rPr>
          <w:bCs/>
          <w:szCs w:val="24"/>
          <w:lang w:val="lv-LV"/>
        </w:rPr>
        <w:t>tiesu izpildītājs vērtē parādnieka konta pārskatu</w:t>
      </w:r>
      <w:r w:rsidR="00F7416F" w:rsidRPr="00625FCE">
        <w:rPr>
          <w:bCs/>
          <w:szCs w:val="24"/>
          <w:lang w:val="lv-LV"/>
        </w:rPr>
        <w:t xml:space="preserve">. Tad </w:t>
      </w:r>
      <w:r w:rsidR="008447F0" w:rsidRPr="00625FCE">
        <w:rPr>
          <w:bCs/>
          <w:szCs w:val="24"/>
          <w:lang w:val="lv-LV"/>
        </w:rPr>
        <w:t>sīkāk</w:t>
      </w:r>
      <w:r w:rsidR="00F7416F" w:rsidRPr="00625FCE">
        <w:rPr>
          <w:bCs/>
          <w:szCs w:val="24"/>
          <w:lang w:val="lv-LV"/>
        </w:rPr>
        <w:t xml:space="preserve"> praksē ir jāvērtē</w:t>
      </w:r>
      <w:r w:rsidR="008447F0" w:rsidRPr="00625FCE">
        <w:rPr>
          <w:bCs/>
          <w:szCs w:val="24"/>
          <w:lang w:val="lv-LV"/>
        </w:rPr>
        <w:t xml:space="preserve">, ko tieši parādnieks saņem. </w:t>
      </w:r>
      <w:r w:rsidR="00756D74" w:rsidRPr="00625FCE">
        <w:rPr>
          <w:bCs/>
          <w:szCs w:val="24"/>
          <w:lang w:val="lv-LV"/>
        </w:rPr>
        <w:t>T</w:t>
      </w:r>
      <w:r w:rsidR="008447F0" w:rsidRPr="00625FCE">
        <w:rPr>
          <w:bCs/>
          <w:szCs w:val="24"/>
          <w:lang w:val="lv-LV"/>
        </w:rPr>
        <w:t xml:space="preserve">iesu praksē </w:t>
      </w:r>
      <w:r w:rsidR="00756D74" w:rsidRPr="00625FCE">
        <w:rPr>
          <w:bCs/>
          <w:szCs w:val="24"/>
          <w:lang w:val="lv-LV"/>
        </w:rPr>
        <w:t>atzīts</w:t>
      </w:r>
      <w:r w:rsidR="008447F0" w:rsidRPr="00625FCE">
        <w:rPr>
          <w:bCs/>
          <w:szCs w:val="24"/>
          <w:lang w:val="lv-LV"/>
        </w:rPr>
        <w:t xml:space="preserve">, ka rīkojuma došana kredītiestādei ir viens aspekts, bankas konta vērtēšana </w:t>
      </w:r>
      <w:r w:rsidR="00BE675D" w:rsidRPr="00625FCE">
        <w:rPr>
          <w:bCs/>
          <w:szCs w:val="24"/>
          <w:lang w:val="lv-LV"/>
        </w:rPr>
        <w:t>cits</w:t>
      </w:r>
      <w:r w:rsidR="008447F0" w:rsidRPr="00625FCE">
        <w:rPr>
          <w:bCs/>
          <w:szCs w:val="24"/>
          <w:lang w:val="lv-LV"/>
        </w:rPr>
        <w:t>.</w:t>
      </w:r>
      <w:r w:rsidR="004B26B3" w:rsidRPr="00625FCE">
        <w:rPr>
          <w:bCs/>
          <w:szCs w:val="24"/>
          <w:lang w:val="lv-LV"/>
        </w:rPr>
        <w:t xml:space="preserve"> </w:t>
      </w:r>
      <w:r w:rsidR="008447F0" w:rsidRPr="00625FCE">
        <w:rPr>
          <w:bCs/>
          <w:szCs w:val="24"/>
          <w:lang w:val="lv-LV"/>
        </w:rPr>
        <w:t xml:space="preserve">Precizētu rīkojumu kredītiestādei tiesu izpildītāja </w:t>
      </w:r>
      <w:r w:rsidR="0058769B" w:rsidRPr="00625FCE">
        <w:rPr>
          <w:bCs/>
          <w:szCs w:val="24"/>
          <w:lang w:val="lv-LV"/>
        </w:rPr>
        <w:t xml:space="preserve">D. Priedniece </w:t>
      </w:r>
      <w:r w:rsidR="008447F0" w:rsidRPr="00625FCE">
        <w:rPr>
          <w:bCs/>
          <w:szCs w:val="24"/>
          <w:lang w:val="lv-LV"/>
        </w:rPr>
        <w:t>deva ar cerību, ka parādniece saņems turpmāk, piemēram, algu, kā arī pienākošos pabalstus.</w:t>
      </w:r>
    </w:p>
    <w:p w14:paraId="683B972A" w14:textId="6CCE6A49" w:rsidR="0052175B" w:rsidRPr="00625FCE" w:rsidRDefault="008447F0" w:rsidP="001C51B2">
      <w:pPr>
        <w:spacing w:after="0" w:line="240" w:lineRule="auto"/>
        <w:ind w:firstLine="709"/>
        <w:jc w:val="both"/>
        <w:rPr>
          <w:rFonts w:eastAsia="Times New Roman"/>
          <w:kern w:val="3"/>
          <w:szCs w:val="24"/>
          <w:lang w:val="lv-LV" w:eastAsia="lv-LV"/>
        </w:rPr>
      </w:pPr>
      <w:r w:rsidRPr="00625FCE">
        <w:rPr>
          <w:bCs/>
          <w:szCs w:val="24"/>
          <w:lang w:val="lv-LV"/>
        </w:rPr>
        <w:t>2025. gada novembrī parādnieces</w:t>
      </w:r>
      <w:r w:rsidR="00BE675D" w:rsidRPr="00625FCE">
        <w:rPr>
          <w:bCs/>
          <w:szCs w:val="24"/>
          <w:lang w:val="lv-LV"/>
        </w:rPr>
        <w:t xml:space="preserve"> </w:t>
      </w:r>
      <w:r w:rsidRPr="00625FCE">
        <w:rPr>
          <w:bCs/>
          <w:szCs w:val="24"/>
          <w:lang w:val="lv-LV"/>
        </w:rPr>
        <w:t>rīcībā</w:t>
      </w:r>
      <w:r w:rsidR="001A17C5" w:rsidRPr="00625FCE">
        <w:rPr>
          <w:bCs/>
          <w:szCs w:val="24"/>
          <w:lang w:val="lv-LV"/>
        </w:rPr>
        <w:t xml:space="preserve"> </w:t>
      </w:r>
      <w:r w:rsidRPr="00625FCE">
        <w:rPr>
          <w:bCs/>
          <w:szCs w:val="24"/>
          <w:lang w:val="lv-LV"/>
        </w:rPr>
        <w:t>tika atstāti naudas līdzekļi minimālās mēneša darba algas apmērā, kas 2025. gadā bija 740 </w:t>
      </w:r>
      <w:proofErr w:type="spellStart"/>
      <w:r w:rsidRPr="00625FCE">
        <w:rPr>
          <w:bCs/>
          <w:i/>
          <w:iCs/>
          <w:szCs w:val="24"/>
          <w:lang w:val="lv-LV"/>
        </w:rPr>
        <w:t>euro</w:t>
      </w:r>
      <w:proofErr w:type="spellEnd"/>
      <w:r w:rsidRPr="00625FCE">
        <w:rPr>
          <w:bCs/>
          <w:szCs w:val="24"/>
          <w:lang w:val="lv-LV"/>
        </w:rPr>
        <w:t>. Parādniecei kontā tika ieskaitīta pensija 281,40 </w:t>
      </w:r>
      <w:proofErr w:type="spellStart"/>
      <w:r w:rsidRPr="00625FCE">
        <w:rPr>
          <w:bCs/>
          <w:i/>
          <w:iCs/>
          <w:szCs w:val="24"/>
          <w:lang w:val="lv-LV"/>
        </w:rPr>
        <w:t>euro</w:t>
      </w:r>
      <w:proofErr w:type="spellEnd"/>
      <w:r w:rsidRPr="00625FCE">
        <w:rPr>
          <w:bCs/>
          <w:szCs w:val="24"/>
          <w:lang w:val="lv-LV"/>
        </w:rPr>
        <w:t>, transporta kompensācija 105 </w:t>
      </w:r>
      <w:proofErr w:type="spellStart"/>
      <w:r w:rsidRPr="00625FCE">
        <w:rPr>
          <w:bCs/>
          <w:i/>
          <w:iCs/>
          <w:szCs w:val="24"/>
          <w:lang w:val="lv-LV"/>
        </w:rPr>
        <w:t>euro</w:t>
      </w:r>
      <w:proofErr w:type="spellEnd"/>
      <w:r w:rsidRPr="00625FCE">
        <w:rPr>
          <w:bCs/>
          <w:szCs w:val="24"/>
          <w:lang w:val="lv-LV"/>
        </w:rPr>
        <w:t>, Rīgas domes sociālais pabalsts 47,42 </w:t>
      </w:r>
      <w:proofErr w:type="spellStart"/>
      <w:r w:rsidRPr="00625FCE">
        <w:rPr>
          <w:bCs/>
          <w:i/>
          <w:iCs/>
          <w:szCs w:val="24"/>
          <w:lang w:val="lv-LV"/>
        </w:rPr>
        <w:t>euro</w:t>
      </w:r>
      <w:proofErr w:type="spellEnd"/>
      <w:r w:rsidRPr="00625FCE">
        <w:rPr>
          <w:bCs/>
          <w:szCs w:val="24"/>
          <w:lang w:val="lv-LV"/>
        </w:rPr>
        <w:t>, kas nepārsniedz 740 </w:t>
      </w:r>
      <w:proofErr w:type="spellStart"/>
      <w:r w:rsidRPr="00625FCE">
        <w:rPr>
          <w:bCs/>
          <w:i/>
          <w:iCs/>
          <w:szCs w:val="24"/>
          <w:lang w:val="lv-LV"/>
        </w:rPr>
        <w:t>euro</w:t>
      </w:r>
      <w:proofErr w:type="spellEnd"/>
      <w:r w:rsidRPr="00625FCE">
        <w:rPr>
          <w:bCs/>
          <w:szCs w:val="24"/>
          <w:lang w:val="lv-LV"/>
        </w:rPr>
        <w:t>. Līdz ar to parādniece varēja saņemt kontā visas summas, kas viņai pienākas, kā arī nedaudz naudas līdzekļ</w:t>
      </w:r>
      <w:r w:rsidR="0027452B" w:rsidRPr="00625FCE">
        <w:rPr>
          <w:bCs/>
          <w:szCs w:val="24"/>
          <w:lang w:val="lv-LV"/>
        </w:rPr>
        <w:t>us</w:t>
      </w:r>
      <w:r w:rsidRPr="00625FCE">
        <w:rPr>
          <w:bCs/>
          <w:szCs w:val="24"/>
          <w:lang w:val="lv-LV"/>
        </w:rPr>
        <w:t xml:space="preserve"> no trešajām personām. Ja trešās personas nebūtu ieskaitījušas</w:t>
      </w:r>
      <w:r w:rsidR="001C51B2" w:rsidRPr="00625FCE">
        <w:rPr>
          <w:bCs/>
          <w:szCs w:val="24"/>
          <w:lang w:val="lv-LV"/>
        </w:rPr>
        <w:t xml:space="preserve"> naudas līdzekļus</w:t>
      </w:r>
      <w:r w:rsidRPr="00625FCE">
        <w:rPr>
          <w:bCs/>
          <w:szCs w:val="24"/>
          <w:lang w:val="lv-LV"/>
        </w:rPr>
        <w:t xml:space="preserve"> parādnieces kontā, tiesu izpildītāja </w:t>
      </w:r>
      <w:r w:rsidR="00A52F8F" w:rsidRPr="00625FCE">
        <w:rPr>
          <w:bCs/>
          <w:szCs w:val="24"/>
          <w:lang w:val="lv-LV"/>
        </w:rPr>
        <w:t xml:space="preserve">D. Priedniece </w:t>
      </w:r>
      <w:r w:rsidRPr="00625FCE">
        <w:rPr>
          <w:bCs/>
          <w:szCs w:val="24"/>
          <w:lang w:val="lv-LV"/>
        </w:rPr>
        <w:t>neko nebūtu saņēmusi. Parādniece iepriekš bija rakstījusi iesniegumus un e-pastus tiesu izpildītājai</w:t>
      </w:r>
      <w:r w:rsidR="00C16EBB" w:rsidRPr="00625FCE">
        <w:rPr>
          <w:bCs/>
          <w:szCs w:val="24"/>
          <w:lang w:val="lv-LV"/>
        </w:rPr>
        <w:t xml:space="preserve"> D. Priedniecei</w:t>
      </w:r>
      <w:r w:rsidR="00F241CD">
        <w:rPr>
          <w:bCs/>
          <w:szCs w:val="24"/>
          <w:lang w:val="lv-LV"/>
        </w:rPr>
        <w:t>.</w:t>
      </w:r>
      <w:r w:rsidRPr="00625FCE">
        <w:rPr>
          <w:bCs/>
          <w:szCs w:val="24"/>
          <w:lang w:val="lv-LV"/>
        </w:rPr>
        <w:t xml:space="preserve"> </w:t>
      </w:r>
      <w:r w:rsidR="00F241CD">
        <w:rPr>
          <w:bCs/>
          <w:szCs w:val="24"/>
          <w:lang w:val="lv-LV"/>
        </w:rPr>
        <w:t>Tiesu izpildītāja D. Priedniece sniedza</w:t>
      </w:r>
      <w:r w:rsidRPr="00625FCE">
        <w:rPr>
          <w:bCs/>
          <w:szCs w:val="24"/>
          <w:lang w:val="lv-LV"/>
        </w:rPr>
        <w:t xml:space="preserve"> atbildes, vairākas reizes uzsverot, ka parādniecei ir saglabāti naudas līdzekļi minimālās mēneša darba algas apmērā</w:t>
      </w:r>
      <w:r w:rsidR="00F241CD">
        <w:rPr>
          <w:bCs/>
          <w:szCs w:val="24"/>
          <w:lang w:val="lv-LV"/>
        </w:rPr>
        <w:t xml:space="preserve"> un</w:t>
      </w:r>
      <w:r w:rsidRPr="00625FCE">
        <w:rPr>
          <w:bCs/>
          <w:szCs w:val="24"/>
          <w:lang w:val="lv-LV"/>
        </w:rPr>
        <w:t xml:space="preserve"> </w:t>
      </w:r>
      <w:r w:rsidR="00025BA0">
        <w:rPr>
          <w:bCs/>
          <w:szCs w:val="24"/>
          <w:lang w:val="lv-LV"/>
        </w:rPr>
        <w:t>j</w:t>
      </w:r>
      <w:r w:rsidRPr="00625FCE">
        <w:rPr>
          <w:bCs/>
          <w:szCs w:val="24"/>
          <w:lang w:val="lv-LV"/>
        </w:rPr>
        <w:t>a naudas līdzekļi kontā pārsniegs minimālās mēneša darba algas apmēru, tie tiks ieturēti. Parādniece to apzinājās, tomēr turpināja lietot bankas kontu nezināmas izcelsmes naudas līdzekļu saņemšanai.</w:t>
      </w:r>
      <w:r w:rsidR="001C51B2" w:rsidRPr="00625FCE">
        <w:rPr>
          <w:rFonts w:eastAsia="Times New Roman"/>
          <w:kern w:val="3"/>
          <w:szCs w:val="24"/>
          <w:lang w:val="lv-LV" w:eastAsia="lv-LV"/>
        </w:rPr>
        <w:t xml:space="preserve"> </w:t>
      </w:r>
      <w:r w:rsidR="000915FA" w:rsidRPr="00625FCE">
        <w:rPr>
          <w:bCs/>
          <w:szCs w:val="24"/>
          <w:lang w:val="lv-LV"/>
        </w:rPr>
        <w:t>N</w:t>
      </w:r>
      <w:r w:rsidRPr="00625FCE">
        <w:rPr>
          <w:bCs/>
          <w:szCs w:val="24"/>
          <w:lang w:val="lv-LV"/>
        </w:rPr>
        <w:t>audas līdzekļi 28,40 </w:t>
      </w:r>
      <w:proofErr w:type="spellStart"/>
      <w:r w:rsidRPr="00625FCE">
        <w:rPr>
          <w:bCs/>
          <w:i/>
          <w:iCs/>
          <w:szCs w:val="24"/>
          <w:lang w:val="lv-LV"/>
        </w:rPr>
        <w:t>euro</w:t>
      </w:r>
      <w:proofErr w:type="spellEnd"/>
      <w:r w:rsidRPr="00625FCE">
        <w:rPr>
          <w:bCs/>
          <w:szCs w:val="24"/>
          <w:lang w:val="lv-LV"/>
        </w:rPr>
        <w:t xml:space="preserve"> un 47,42 </w:t>
      </w:r>
      <w:proofErr w:type="spellStart"/>
      <w:r w:rsidRPr="00625FCE">
        <w:rPr>
          <w:bCs/>
          <w:i/>
          <w:iCs/>
          <w:szCs w:val="24"/>
          <w:lang w:val="lv-LV"/>
        </w:rPr>
        <w:t>euro</w:t>
      </w:r>
      <w:proofErr w:type="spellEnd"/>
      <w:r w:rsidRPr="00625FCE">
        <w:rPr>
          <w:bCs/>
          <w:szCs w:val="24"/>
          <w:lang w:val="lv-LV"/>
        </w:rPr>
        <w:t xml:space="preserve"> ir tās summas, kas pārsniedz 740 </w:t>
      </w:r>
      <w:proofErr w:type="spellStart"/>
      <w:r w:rsidRPr="00625FCE">
        <w:rPr>
          <w:bCs/>
          <w:i/>
          <w:iCs/>
          <w:szCs w:val="24"/>
          <w:lang w:val="lv-LV"/>
        </w:rPr>
        <w:t>euro</w:t>
      </w:r>
      <w:proofErr w:type="spellEnd"/>
      <w:r w:rsidR="00E26CAB" w:rsidRPr="00625FCE">
        <w:rPr>
          <w:bCs/>
          <w:i/>
          <w:iCs/>
          <w:szCs w:val="24"/>
          <w:lang w:val="lv-LV"/>
        </w:rPr>
        <w:t>.</w:t>
      </w:r>
    </w:p>
    <w:p w14:paraId="473A8B95" w14:textId="77777777" w:rsidR="0052175B" w:rsidRPr="00625FCE" w:rsidRDefault="0052175B" w:rsidP="00651828">
      <w:pPr>
        <w:spacing w:after="0" w:line="240" w:lineRule="auto"/>
        <w:ind w:firstLine="709"/>
        <w:jc w:val="both"/>
        <w:rPr>
          <w:rFonts w:eastAsia="Times New Roman"/>
          <w:kern w:val="3"/>
          <w:szCs w:val="24"/>
          <w:lang w:val="lv-LV" w:eastAsia="lv-LV"/>
        </w:rPr>
      </w:pPr>
    </w:p>
    <w:p w14:paraId="35D6DC61" w14:textId="77777777" w:rsidR="00651828" w:rsidRPr="00625FCE" w:rsidRDefault="00651828" w:rsidP="00651828">
      <w:pPr>
        <w:widowControl/>
        <w:spacing w:after="0" w:line="240" w:lineRule="auto"/>
        <w:ind w:firstLine="709"/>
        <w:jc w:val="center"/>
        <w:rPr>
          <w:b/>
          <w:szCs w:val="24"/>
          <w:lang w:val="lv-LV" w:eastAsia="lv-LV"/>
        </w:rPr>
      </w:pPr>
      <w:r w:rsidRPr="00625FCE">
        <w:rPr>
          <w:b/>
          <w:szCs w:val="24"/>
          <w:lang w:val="lv-LV" w:eastAsia="lv-LV"/>
        </w:rPr>
        <w:t>Motīvu daļa</w:t>
      </w:r>
    </w:p>
    <w:p w14:paraId="0ED14FFB" w14:textId="77777777" w:rsidR="00651828" w:rsidRPr="00625FCE" w:rsidRDefault="00651828" w:rsidP="00651828">
      <w:pPr>
        <w:widowControl/>
        <w:spacing w:after="0" w:line="240" w:lineRule="auto"/>
        <w:ind w:firstLine="709"/>
        <w:jc w:val="center"/>
        <w:rPr>
          <w:b/>
          <w:szCs w:val="24"/>
          <w:lang w:val="lv-LV" w:eastAsia="lv-LV"/>
        </w:rPr>
      </w:pPr>
    </w:p>
    <w:p w14:paraId="53D9D82C" w14:textId="77777777" w:rsidR="00A36A7D" w:rsidRPr="00625FCE" w:rsidRDefault="00A36A7D" w:rsidP="00A36A7D">
      <w:pPr>
        <w:widowControl/>
        <w:spacing w:after="0" w:line="240" w:lineRule="auto"/>
        <w:ind w:right="-143" w:firstLine="720"/>
        <w:jc w:val="both"/>
        <w:rPr>
          <w:lang w:val="lv-LV"/>
        </w:rPr>
      </w:pPr>
      <w:r w:rsidRPr="00625FCE">
        <w:rPr>
          <w:rFonts w:eastAsia="Times New Roman"/>
          <w:szCs w:val="24"/>
          <w:lang w:val="lv-LV" w:eastAsia="zh-CN"/>
        </w:rPr>
        <w:t xml:space="preserve">Saskaņā ar Tiesu izpildītāju likuma 45. panta pirmo daļu zvērināts tiesu izpildītājs pēc savas iniciatīvas veic visus likumā noteiktos pasākumus un izmanto visus likumā paredzētos līdzekļus un metodes, lai ātri un kvalitatīvi pildītu tiesas un citu institūciju nolēmumus, kā arī veiktu citas sava amata darbības. Savukārt </w:t>
      </w:r>
      <w:r w:rsidRPr="00625FCE">
        <w:rPr>
          <w:szCs w:val="24"/>
          <w:lang w:val="lv-LV"/>
        </w:rPr>
        <w:t>atbilstoši Tiesu izpildītāju likuma 45. panta otrajai daļai zvērināts tiesu izpildītājs, pildot amata darbības, piemēro Civilprocesa likumu un citus normatīvos aktus, kā arī ievēro Latvijas Zvērinātu tiesu izpildītāju padomes apstiprināto metodiku un tiesu prakses atziņas.</w:t>
      </w:r>
    </w:p>
    <w:p w14:paraId="106A5C60" w14:textId="77777777" w:rsidR="00FC64BC" w:rsidRPr="00625FCE" w:rsidRDefault="00B26A5C" w:rsidP="00FC64BC">
      <w:pPr>
        <w:widowControl/>
        <w:spacing w:after="0" w:line="240" w:lineRule="auto"/>
        <w:ind w:right="-143" w:firstLine="720"/>
        <w:jc w:val="both"/>
        <w:rPr>
          <w:lang w:val="lv-LV"/>
        </w:rPr>
      </w:pPr>
      <w:r w:rsidRPr="00625FCE">
        <w:rPr>
          <w:lang w:val="lv-LV"/>
        </w:rPr>
        <w:t>Tiesu izpildītāju likuma 45. panta pirmā daļa tulkojama atbilstoši principam, ka nolēmuma izpildei jābūt ne vien kvalitatīvai un efektīvai, bet arī taisnīgai (</w:t>
      </w:r>
      <w:r w:rsidRPr="00625FCE">
        <w:rPr>
          <w:i/>
          <w:iCs/>
          <w:lang w:val="lv-LV"/>
        </w:rPr>
        <w:t>sk. Civilprocesa likuma komentāri. 1. daļa. (1.-28. nodaļa). Sagatavojis autoru kolektīvs. Prof. K. Torgāna zinātniskajā redakcijā. Rīga, Tiesu namu aģentūra, 2011, 418. lpp.</w:t>
      </w:r>
      <w:r w:rsidRPr="00625FCE">
        <w:rPr>
          <w:lang w:val="lv-LV"/>
        </w:rPr>
        <w:t>). Procesuālo tiesību vienlīdzība ir viens no taisnīgas tiesas elementiem. Šis princips nozīmē, ka lietas dalībnieku tiesībām ir jābūt taisnīgi līdzsvarotām, tostarp spriedumu izpildes stadijā attiecībā pret parādnieku, kuram saglabājami iztikas līdzekļi minimālās mēneša algas apmērā un ievērojams aizliegums vērst piedziņu uz parādnieka valsts sociālajiem pabalstiem un sociālās palīdzības pabalstiem (</w:t>
      </w:r>
      <w:r w:rsidRPr="00625FCE">
        <w:rPr>
          <w:i/>
          <w:iCs/>
          <w:lang w:val="lv-LV"/>
        </w:rPr>
        <w:t>sal. sk. Latgales apgabaltiesas 2025. gada 23. oktobra lēmuma lietā Nr. C88339225 5.8. punktu</w:t>
      </w:r>
      <w:r w:rsidRPr="00625FCE">
        <w:rPr>
          <w:lang w:val="lv-LV"/>
        </w:rPr>
        <w:t>).</w:t>
      </w:r>
    </w:p>
    <w:p w14:paraId="2598E344" w14:textId="77777777" w:rsidR="00135382" w:rsidRPr="00625FCE" w:rsidRDefault="00135382" w:rsidP="00135382">
      <w:pPr>
        <w:widowControl/>
        <w:spacing w:after="0" w:line="240" w:lineRule="auto"/>
        <w:ind w:right="-143" w:firstLine="720"/>
        <w:jc w:val="both"/>
        <w:rPr>
          <w:lang w:val="lv-LV"/>
        </w:rPr>
      </w:pPr>
      <w:r w:rsidRPr="00625FCE">
        <w:rPr>
          <w:rFonts w:eastAsia="Times New Roman"/>
          <w:szCs w:val="24"/>
          <w:lang w:val="lv-LV" w:eastAsia="zh-CN"/>
        </w:rPr>
        <w:t xml:space="preserve">Saskaņā ar </w:t>
      </w:r>
      <w:r w:rsidRPr="00625FCE">
        <w:rPr>
          <w:lang w:val="lv-LV"/>
        </w:rPr>
        <w:t>Civilprocesa likuma 596. panta 1. un 4. punktu piedziņu nevar vērst uz valsts sociālajiem pabalstiem un sociālās palīdzības pabalstiem.</w:t>
      </w:r>
    </w:p>
    <w:p w14:paraId="0CC64820" w14:textId="7B5E9CBC" w:rsidR="00FC64BC" w:rsidRPr="00625FCE" w:rsidRDefault="00FC64BC" w:rsidP="00FC64BC">
      <w:pPr>
        <w:widowControl/>
        <w:spacing w:after="0" w:line="240" w:lineRule="auto"/>
        <w:ind w:right="-143" w:firstLine="720"/>
        <w:jc w:val="both"/>
        <w:rPr>
          <w:lang w:val="lv-LV"/>
        </w:rPr>
      </w:pPr>
      <w:r w:rsidRPr="00625FCE">
        <w:rPr>
          <w:szCs w:val="24"/>
          <w:lang w:val="lv-LV"/>
        </w:rPr>
        <w:t xml:space="preserve">Disciplinārlietu komisija konstatē, ka </w:t>
      </w:r>
      <w:r w:rsidRPr="00625FCE">
        <w:rPr>
          <w:lang w:val="lv-LV"/>
        </w:rPr>
        <w:t>parādniece lūgumu atgriezt apķīlātos naudas līdzekļus (</w:t>
      </w:r>
      <w:r w:rsidR="009847C3" w:rsidRPr="00625FCE">
        <w:rPr>
          <w:lang w:val="lv-LV"/>
        </w:rPr>
        <w:t xml:space="preserve">daļu no </w:t>
      </w:r>
      <w:r w:rsidRPr="00625FCE">
        <w:rPr>
          <w:lang w:val="lv-LV"/>
        </w:rPr>
        <w:t>transporta kompensācijas 28,40 </w:t>
      </w:r>
      <w:proofErr w:type="spellStart"/>
      <w:r w:rsidRPr="00625FCE">
        <w:rPr>
          <w:i/>
          <w:iCs/>
          <w:lang w:val="lv-LV"/>
        </w:rPr>
        <w:t>euro</w:t>
      </w:r>
      <w:proofErr w:type="spellEnd"/>
      <w:r w:rsidRPr="00625FCE">
        <w:rPr>
          <w:lang w:val="lv-LV"/>
        </w:rPr>
        <w:t xml:space="preserve"> un pabalstu transporta pakalpojumam 47,42 </w:t>
      </w:r>
      <w:proofErr w:type="spellStart"/>
      <w:r w:rsidRPr="00625FCE">
        <w:rPr>
          <w:i/>
          <w:iCs/>
          <w:lang w:val="lv-LV"/>
        </w:rPr>
        <w:t>euro</w:t>
      </w:r>
      <w:proofErr w:type="spellEnd"/>
      <w:r w:rsidRPr="00625FCE">
        <w:rPr>
          <w:lang w:val="lv-LV"/>
        </w:rPr>
        <w:t>) tiesu izpildītājai D. Priedniecei iesniedza nākamajā dienā pēc pēdējās naudas līdzekļu apķīlāšanas, tomēr tiesu izpildītāja D. Priedniece ar 2025. gada 20. decembra atbildes vēstuli Nr. 65296/075/2025-NOS parādnieces lūgumu noraidīja. Turklāt ieturētos naudas līdzekļus tiesu izpildītāja D. Priedniece 2025. gada 26. novembrī novirzīja sprieduma izpildes izdevumu segšanai.</w:t>
      </w:r>
    </w:p>
    <w:p w14:paraId="2DC9A71A" w14:textId="6460960A" w:rsidR="00FC64BC" w:rsidRPr="00625FCE" w:rsidRDefault="00FC64BC" w:rsidP="00FC64BC">
      <w:pPr>
        <w:widowControl/>
        <w:spacing w:after="0" w:line="240" w:lineRule="auto"/>
        <w:ind w:right="-143" w:firstLine="720"/>
        <w:jc w:val="both"/>
        <w:rPr>
          <w:lang w:val="lv-LV"/>
        </w:rPr>
      </w:pPr>
      <w:r w:rsidRPr="00625FCE">
        <w:rPr>
          <w:lang w:val="lv-LV"/>
        </w:rPr>
        <w:t xml:space="preserve">Līdz ar to Disciplinārlietu komisija atzīst, ka tiesu izpildītāja D. Priedniece ir pieļāvusi </w:t>
      </w:r>
      <w:r w:rsidRPr="00625FCE">
        <w:rPr>
          <w:iCs/>
          <w:szCs w:val="24"/>
          <w:lang w:val="lv-LV"/>
        </w:rPr>
        <w:t xml:space="preserve">Tiesu izpildītāju likuma 45. panta un </w:t>
      </w:r>
      <w:r w:rsidRPr="00625FCE">
        <w:rPr>
          <w:lang w:val="lv-LV"/>
        </w:rPr>
        <w:t xml:space="preserve">Civilprocesa likuma 596. panta 1. un 4. punkta </w:t>
      </w:r>
      <w:r w:rsidRPr="00625FCE">
        <w:rPr>
          <w:iCs/>
          <w:szCs w:val="24"/>
          <w:lang w:val="lv-LV"/>
        </w:rPr>
        <w:t>pārkāpumu.</w:t>
      </w:r>
    </w:p>
    <w:p w14:paraId="3E3F7C7A" w14:textId="3FE20C44" w:rsidR="009B5C29" w:rsidRPr="00625FCE" w:rsidRDefault="002A05E3" w:rsidP="009B5BAB">
      <w:pPr>
        <w:widowControl/>
        <w:spacing w:after="0" w:line="240" w:lineRule="auto"/>
        <w:ind w:right="-143" w:firstLine="720"/>
        <w:jc w:val="both"/>
        <w:rPr>
          <w:szCs w:val="24"/>
          <w:lang w:val="lv-LV"/>
        </w:rPr>
      </w:pPr>
      <w:r w:rsidRPr="00625FCE">
        <w:rPr>
          <w:lang w:val="lv-LV"/>
        </w:rPr>
        <w:t>Disciplinārlietu komisija norāda, ka Civilprocesa likuma 596. pantā norādītās summas, uz kurām nevar vērst piedziņu, ir saglabājamas papildus Civilprocesa likuma 1. pielikuma 3. punktā noteiktajiem naudas līdzekļiem minimālās mēneša darba algas apmērā</w:t>
      </w:r>
      <w:r w:rsidR="00DD0754" w:rsidRPr="00625FCE">
        <w:rPr>
          <w:lang w:val="lv-LV"/>
        </w:rPr>
        <w:t>.</w:t>
      </w:r>
      <w:r w:rsidR="009B5C29" w:rsidRPr="00625FCE">
        <w:rPr>
          <w:szCs w:val="24"/>
          <w:lang w:val="lv-LV"/>
        </w:rPr>
        <w:t xml:space="preserve"> Arī Latvijas Zvērinātu tiesu izpildītāju padome 2022. gada 11. oktobra </w:t>
      </w:r>
      <w:r w:rsidR="009B5BAB" w:rsidRPr="00625FCE">
        <w:rPr>
          <w:szCs w:val="24"/>
          <w:lang w:val="lv-LV"/>
        </w:rPr>
        <w:t xml:space="preserve">vēstulē Nr. 1302/D.2 Disciplinārlietu komisijai ir </w:t>
      </w:r>
      <w:r w:rsidR="009B5C29" w:rsidRPr="00625FCE">
        <w:rPr>
          <w:szCs w:val="24"/>
          <w:lang w:val="lv-LV"/>
        </w:rPr>
        <w:t>skaidroju</w:t>
      </w:r>
      <w:r w:rsidR="009B5BAB" w:rsidRPr="00625FCE">
        <w:rPr>
          <w:szCs w:val="24"/>
          <w:lang w:val="lv-LV"/>
        </w:rPr>
        <w:t>si</w:t>
      </w:r>
      <w:r w:rsidR="009B5C29" w:rsidRPr="00625FCE">
        <w:rPr>
          <w:szCs w:val="24"/>
          <w:lang w:val="lv-LV"/>
        </w:rPr>
        <w:t>, ja parādnieks savlaicīgi ir informējis zvērinātu tiesu izpildītāju par viņam izmaksātām summām, uz kurām piedziņu saskaņā ar Civilprocesa likuma 596. pantu nevar vērst, naudas līdzekļi šo summu apmērā parādnieka kontā ir saglabājami papildus Civilprocesa likuma 599.</w:t>
      </w:r>
      <w:r w:rsidR="009B5C29" w:rsidRPr="00625FCE">
        <w:rPr>
          <w:szCs w:val="24"/>
          <w:vertAlign w:val="superscript"/>
          <w:lang w:val="lv-LV"/>
        </w:rPr>
        <w:t>1</w:t>
      </w:r>
      <w:r w:rsidR="009B5C29" w:rsidRPr="00625FCE">
        <w:rPr>
          <w:szCs w:val="24"/>
          <w:lang w:val="lv-LV"/>
        </w:rPr>
        <w:t> pantā noteiktajai summai.</w:t>
      </w:r>
      <w:r w:rsidR="009B5BAB" w:rsidRPr="00625FCE">
        <w:rPr>
          <w:szCs w:val="24"/>
          <w:lang w:val="lv-LV"/>
        </w:rPr>
        <w:t xml:space="preserve"> Respektīvi, Civilprocesa likums nedod pamatu zvērinātam tiesu izpildītājam samazināt Civilprocesa likuma 599.</w:t>
      </w:r>
      <w:r w:rsidR="009B5BAB" w:rsidRPr="00625FCE">
        <w:rPr>
          <w:szCs w:val="24"/>
          <w:vertAlign w:val="superscript"/>
          <w:lang w:val="lv-LV"/>
        </w:rPr>
        <w:t>1</w:t>
      </w:r>
      <w:r w:rsidR="009B5BAB" w:rsidRPr="00625FCE">
        <w:rPr>
          <w:szCs w:val="24"/>
          <w:lang w:val="lv-LV"/>
        </w:rPr>
        <w:t> panta otrajā daļā norādīto summu uz tā rēķina, ka parādniekam ir piešķirts kāds no Civilprocesa likuma 596. pantā norādītajiem pabalstiem vai summām. Lai novērstu atšķirīgu zvērinātu tiesu izpildītāju praksi, Latvijas Zvērinātu tiesu izpildītāju padome minēto viedokli ir darījusi pieejamu visiem zvērinātiem tiesu izpildītājiem savā interneta vietnē www.lzti.lv sadaļā autorizētiem lietotājiem. Līdz ar to tiesu izpildītājai D. Priedniecei bija jābūt zinām</w:t>
      </w:r>
      <w:r w:rsidR="0081624E">
        <w:rPr>
          <w:szCs w:val="24"/>
          <w:lang w:val="lv-LV"/>
        </w:rPr>
        <w:t>s</w:t>
      </w:r>
      <w:r w:rsidR="009B5BAB" w:rsidRPr="00625FCE">
        <w:rPr>
          <w:szCs w:val="24"/>
          <w:lang w:val="lv-LV"/>
        </w:rPr>
        <w:t xml:space="preserve"> arī Latvijas Zvērinātu tiesu izpildītāju padomes skaidrojums.</w:t>
      </w:r>
    </w:p>
    <w:p w14:paraId="2D71F7AD" w14:textId="77AFD1C1" w:rsidR="004779C7" w:rsidRPr="00625FCE" w:rsidRDefault="00331282" w:rsidP="006B282D">
      <w:pPr>
        <w:widowControl/>
        <w:spacing w:after="0" w:line="240" w:lineRule="auto"/>
        <w:ind w:right="-143" w:firstLine="720"/>
        <w:jc w:val="both"/>
        <w:rPr>
          <w:lang w:val="lv-LV"/>
        </w:rPr>
      </w:pPr>
      <w:r w:rsidRPr="00625FCE">
        <w:rPr>
          <w:lang w:val="lv-LV"/>
        </w:rPr>
        <w:t>Disciplinārlietu komisija pievienojas Rīkojumā norādītajam, ka n</w:t>
      </w:r>
      <w:r w:rsidR="006B282D" w:rsidRPr="00625FCE">
        <w:rPr>
          <w:lang w:val="lv-LV"/>
        </w:rPr>
        <w:t>eatkarīgi no brīža, kad parādnieks sāk izrādīt interesi par izpildu lietu un tajā veiktajām piespiedu izpildes darbībām, zvērinātam tiesu izpildītājam ir pienācīgā kārtā jāizskata parādnieka iesniegtie dokumenti un izteiktie lūgumi un jārīkojas likumīgi, ievērojot normatīvā regulējuma prasības. Nav pieļaujama parādnieka nostādīšana nepamatoti nelabvēlīgākā situācijā vai tādos apstākļos, kas neatbilst normatīvo aktu prasībām, pamatojoties uz to, ka parādnieks nav savlaicīgi izrādījis iniciatīvu par ievesto izpildu lietu.</w:t>
      </w:r>
      <w:r w:rsidR="00A35898" w:rsidRPr="00625FCE">
        <w:rPr>
          <w:lang w:val="lv-LV"/>
        </w:rPr>
        <w:t xml:space="preserve"> Pretēja rīcība būtu privātperson</w:t>
      </w:r>
      <w:r w:rsidR="006F69BA" w:rsidRPr="00625FCE">
        <w:rPr>
          <w:lang w:val="lv-LV"/>
        </w:rPr>
        <w:t>as</w:t>
      </w:r>
      <w:r w:rsidR="00A35898" w:rsidRPr="00625FCE">
        <w:rPr>
          <w:lang w:val="lv-LV"/>
        </w:rPr>
        <w:t xml:space="preserve"> tiesību </w:t>
      </w:r>
      <w:r w:rsidR="00AE33C9" w:rsidRPr="00625FCE">
        <w:rPr>
          <w:lang w:val="lv-LV"/>
        </w:rPr>
        <w:t xml:space="preserve">uz valsts sociālo pabalstu un sociālās palīdzības pabalstu </w:t>
      </w:r>
      <w:r w:rsidR="006F69BA" w:rsidRPr="00625FCE">
        <w:rPr>
          <w:lang w:val="lv-LV"/>
        </w:rPr>
        <w:t>pārkāpums.</w:t>
      </w:r>
      <w:r w:rsidR="00897924" w:rsidRPr="00625FCE">
        <w:rPr>
          <w:lang w:val="lv-LV"/>
        </w:rPr>
        <w:t xml:space="preserve"> </w:t>
      </w:r>
      <w:r w:rsidR="00FD2DD3" w:rsidRPr="00625FCE">
        <w:rPr>
          <w:lang w:val="lv-LV"/>
        </w:rPr>
        <w:t xml:space="preserve">Tiesības uz sociālo nodrošinājumu ir konstitucionālā </w:t>
      </w:r>
      <w:r w:rsidR="00FD2DD3" w:rsidRPr="00625FCE">
        <w:rPr>
          <w:lang w:val="lv-LV"/>
        </w:rPr>
        <w:lastRenderedPageBreak/>
        <w:t xml:space="preserve">līmenī aizsargātas tiesības. </w:t>
      </w:r>
      <w:r w:rsidR="00897924" w:rsidRPr="00625FCE">
        <w:rPr>
          <w:lang w:val="lv-LV"/>
        </w:rPr>
        <w:t xml:space="preserve">Turklāt konkrētajā gadījumā </w:t>
      </w:r>
      <w:r w:rsidR="00100765" w:rsidRPr="00625FCE">
        <w:rPr>
          <w:lang w:val="lv-LV"/>
        </w:rPr>
        <w:t>parādniece lūgumu atgriezt ieturētos pabalstus ir iesniegusi nekavējoties pēc naudas līdzekļu apķīlāšanas.</w:t>
      </w:r>
    </w:p>
    <w:p w14:paraId="50CBA2D4" w14:textId="7D681784" w:rsidR="00B41F4F" w:rsidRPr="00625FCE" w:rsidRDefault="00A52575" w:rsidP="00A52575">
      <w:pPr>
        <w:widowControl/>
        <w:spacing w:after="0" w:line="240" w:lineRule="auto"/>
        <w:ind w:right="-143" w:firstLine="720"/>
        <w:jc w:val="both"/>
        <w:rPr>
          <w:lang w:val="lv-LV"/>
        </w:rPr>
      </w:pPr>
      <w:r w:rsidRPr="00625FCE">
        <w:rPr>
          <w:lang w:val="lv-LV"/>
        </w:rPr>
        <w:t xml:space="preserve">Disciplinārlietu komisija pievienojas Rīkojumā norādītajam, ka </w:t>
      </w:r>
      <w:r w:rsidRPr="00625FCE">
        <w:rPr>
          <w:szCs w:val="24"/>
          <w:lang w:val="lv-LV"/>
        </w:rPr>
        <w:t>t</w:t>
      </w:r>
      <w:r w:rsidR="00B41F4F" w:rsidRPr="00625FCE">
        <w:rPr>
          <w:iCs/>
          <w:szCs w:val="24"/>
          <w:lang w:val="lv-LV"/>
        </w:rPr>
        <w:t xml:space="preserve">iesu izpildītājas D. Priednieces pieļautais Tiesu izpildītāju likuma 45. panta un </w:t>
      </w:r>
      <w:r w:rsidR="00B41F4F" w:rsidRPr="00625FCE">
        <w:rPr>
          <w:lang w:val="lv-LV"/>
        </w:rPr>
        <w:t>Civilprocesa likuma 596. panta 1.</w:t>
      </w:r>
      <w:r w:rsidRPr="00625FCE">
        <w:rPr>
          <w:lang w:val="lv-LV"/>
        </w:rPr>
        <w:t> </w:t>
      </w:r>
      <w:r w:rsidR="00B41F4F" w:rsidRPr="00625FCE">
        <w:rPr>
          <w:lang w:val="lv-LV"/>
        </w:rPr>
        <w:t xml:space="preserve">un 4. punkta </w:t>
      </w:r>
      <w:r w:rsidR="00B41F4F" w:rsidRPr="00625FCE">
        <w:rPr>
          <w:iCs/>
          <w:szCs w:val="24"/>
          <w:lang w:val="lv-LV"/>
        </w:rPr>
        <w:t xml:space="preserve">pārkāpums </w:t>
      </w:r>
      <w:r w:rsidR="00B41F4F" w:rsidRPr="00625FCE">
        <w:rPr>
          <w:szCs w:val="24"/>
          <w:lang w:val="lv-LV"/>
        </w:rPr>
        <w:t xml:space="preserve">vērtējams kā būtisks </w:t>
      </w:r>
      <w:r w:rsidR="00B41F4F" w:rsidRPr="00625FCE">
        <w:rPr>
          <w:rFonts w:eastAsia="Times New Roman"/>
          <w:szCs w:val="24"/>
          <w:lang w:val="lv-LV" w:eastAsia="zh-CN"/>
        </w:rPr>
        <w:t>zvērinātu tiesu izpildītāju darbību regulējošu normatīvo aktu pārkāpums. Minētā pārkāpuma</w:t>
      </w:r>
      <w:r w:rsidR="00B41F4F" w:rsidRPr="00625FCE">
        <w:rPr>
          <w:iCs/>
          <w:szCs w:val="24"/>
          <w:lang w:val="lv-LV"/>
        </w:rPr>
        <w:t xml:space="preserve"> rezultātā ir aizskartas personas, kurai ir tiesības saņemt valsts sociālo pabalstu un sociālās palīdzības pabalstu, likumiskās intereses. </w:t>
      </w:r>
      <w:r w:rsidR="000E53B4" w:rsidRPr="00625FCE">
        <w:rPr>
          <w:iCs/>
          <w:szCs w:val="24"/>
          <w:lang w:val="lv-LV"/>
        </w:rPr>
        <w:t xml:space="preserve">Personai ar invaliditāti ieturētie naudas līdzekļi </w:t>
      </w:r>
      <w:r w:rsidR="00FB4D16" w:rsidRPr="00625FCE">
        <w:rPr>
          <w:iCs/>
          <w:szCs w:val="24"/>
          <w:lang w:val="lv-LV"/>
        </w:rPr>
        <w:t>75,82 </w:t>
      </w:r>
      <w:proofErr w:type="spellStart"/>
      <w:r w:rsidR="00FB4D16" w:rsidRPr="00625FCE">
        <w:rPr>
          <w:i/>
          <w:szCs w:val="24"/>
          <w:lang w:val="lv-LV"/>
        </w:rPr>
        <w:t>euro</w:t>
      </w:r>
      <w:proofErr w:type="spellEnd"/>
      <w:r w:rsidR="00FB4D16" w:rsidRPr="00625FCE">
        <w:rPr>
          <w:bCs/>
          <w:szCs w:val="24"/>
          <w:lang w:val="lv-LV"/>
        </w:rPr>
        <w:t xml:space="preserve"> </w:t>
      </w:r>
      <w:r w:rsidR="00925DB7" w:rsidRPr="00625FCE">
        <w:rPr>
          <w:bCs/>
          <w:szCs w:val="24"/>
          <w:lang w:val="lv-LV"/>
        </w:rPr>
        <w:t>var būt būtiski</w:t>
      </w:r>
      <w:r w:rsidR="00135382" w:rsidRPr="00625FCE">
        <w:rPr>
          <w:bCs/>
          <w:szCs w:val="24"/>
          <w:lang w:val="lv-LV"/>
        </w:rPr>
        <w:t>, lai nodrošinātu</w:t>
      </w:r>
      <w:r w:rsidR="00D62B8B" w:rsidRPr="00625FCE">
        <w:rPr>
          <w:bCs/>
          <w:szCs w:val="24"/>
          <w:lang w:val="lv-LV"/>
        </w:rPr>
        <w:t xml:space="preserve"> </w:t>
      </w:r>
      <w:r w:rsidR="009B5BAB" w:rsidRPr="00625FCE">
        <w:rPr>
          <w:bCs/>
          <w:szCs w:val="24"/>
          <w:lang w:val="lv-LV"/>
        </w:rPr>
        <w:t xml:space="preserve">pienācīgu </w:t>
      </w:r>
      <w:r w:rsidR="00D62B8B" w:rsidRPr="00625FCE">
        <w:rPr>
          <w:bCs/>
          <w:szCs w:val="24"/>
          <w:lang w:val="lv-LV"/>
        </w:rPr>
        <w:t>dzīves apstākļu</w:t>
      </w:r>
      <w:r w:rsidR="00135382" w:rsidRPr="00625FCE">
        <w:rPr>
          <w:bCs/>
          <w:szCs w:val="24"/>
          <w:lang w:val="lv-LV"/>
        </w:rPr>
        <w:t>s.</w:t>
      </w:r>
      <w:r w:rsidR="00034CFE" w:rsidRPr="00625FCE">
        <w:rPr>
          <w:bCs/>
          <w:szCs w:val="24"/>
          <w:lang w:val="lv-LV"/>
        </w:rPr>
        <w:t xml:space="preserve"> </w:t>
      </w:r>
      <w:r w:rsidR="00B41F4F" w:rsidRPr="00625FCE">
        <w:rPr>
          <w:bCs/>
          <w:szCs w:val="24"/>
          <w:lang w:val="lv-LV"/>
        </w:rPr>
        <w:t>Tiesu i</w:t>
      </w:r>
      <w:r w:rsidR="00925DB7" w:rsidRPr="00625FCE">
        <w:rPr>
          <w:bCs/>
          <w:szCs w:val="24"/>
          <w:lang w:val="lv-LV"/>
        </w:rPr>
        <w:t>z</w:t>
      </w:r>
      <w:r w:rsidR="00B41F4F" w:rsidRPr="00625FCE">
        <w:rPr>
          <w:bCs/>
          <w:szCs w:val="24"/>
          <w:lang w:val="lv-LV"/>
        </w:rPr>
        <w:t>pildītājas D. Priednieces minētās rīcības rezultātā ir radīts arī kaitējums valsts interesēm un tiesu izpildītāju institūta prestižam, kas arī ir vērtējams kā kaitējums valsts interesēm. Kaitējumu valsts interesēm un zvērinātu tiesu izpildītāju prestižam saprot tādējādi, ka tiesu izpildītāja kā amatpersonas pieļautie pārkāpumi rada šaubas par izpratni par savu amatpersonas pienākumu pildīšanu. Turklāt tiesu izpildītāja pārkāpuma būtiskais kaitējums izpaužas arī apstāklī, ka šāda nodarījuma izdarīšana pati par sevi stipri kaitē sabiedrības uzticībai tiesu izpildītāja institūtam. Nevar likt vienlīdzības zīmi starp nodarījumu, ko izdarījusi privātpersona, un nodarījumu, ko izdarījis zvērināts tiesu izpildītājs, pildot amata pienākumus (</w:t>
      </w:r>
      <w:r w:rsidR="00B41F4F" w:rsidRPr="00625FCE">
        <w:rPr>
          <w:bCs/>
          <w:i/>
          <w:iCs/>
          <w:szCs w:val="24"/>
          <w:lang w:val="lv-LV"/>
        </w:rPr>
        <w:t>sal. sk. Augstākās tiesas 2012. gada 13. jūlija sprieduma lietā Nr. SKA-344/2012 14. punktu</w:t>
      </w:r>
      <w:r w:rsidR="00B41F4F" w:rsidRPr="00625FCE">
        <w:rPr>
          <w:bCs/>
          <w:szCs w:val="24"/>
          <w:lang w:val="lv-LV"/>
        </w:rPr>
        <w:t>).</w:t>
      </w:r>
    </w:p>
    <w:p w14:paraId="2F327B8E" w14:textId="77777777" w:rsidR="00B41F4F" w:rsidRPr="00625FCE" w:rsidRDefault="00B41F4F" w:rsidP="00B41F4F">
      <w:pPr>
        <w:widowControl/>
        <w:spacing w:after="0" w:line="240" w:lineRule="auto"/>
        <w:ind w:right="-143" w:firstLine="720"/>
        <w:jc w:val="both"/>
        <w:rPr>
          <w:bCs/>
          <w:szCs w:val="24"/>
          <w:lang w:val="lv-LV"/>
        </w:rPr>
      </w:pPr>
      <w:r w:rsidRPr="00625FCE">
        <w:rPr>
          <w:bCs/>
          <w:szCs w:val="24"/>
          <w:lang w:val="lv-LV"/>
        </w:rPr>
        <w:t>Tiesu izpildītājs ir tiesu sistēmai piederīga persona, kas pilda tiesību normās noteiktos pienākumus, un amata darbībā zvērināti tiesu izpildītāji ir pielīdzināti valsts amatpersonām,</w:t>
      </w:r>
      <w:r w:rsidRPr="00625FCE">
        <w:rPr>
          <w:bCs/>
          <w:szCs w:val="24"/>
          <w:vertAlign w:val="superscript"/>
          <w:lang w:val="lv-LV"/>
        </w:rPr>
        <w:footnoteReference w:id="1"/>
      </w:r>
      <w:r w:rsidRPr="00625FCE">
        <w:rPr>
          <w:bCs/>
          <w:szCs w:val="24"/>
          <w:lang w:val="lv-LV"/>
        </w:rPr>
        <w:t xml:space="preserve"> tāpēc tiesu izpildītājam ar vislielāko rūpību jāattiecas pret saviem amata pienākumiem (</w:t>
      </w:r>
      <w:r w:rsidRPr="00625FCE">
        <w:rPr>
          <w:bCs/>
          <w:i/>
          <w:iCs/>
          <w:szCs w:val="24"/>
          <w:lang w:val="lv-LV"/>
        </w:rPr>
        <w:t>sk.</w:t>
      </w:r>
      <w:r w:rsidRPr="00625FCE">
        <w:rPr>
          <w:bCs/>
          <w:szCs w:val="24"/>
          <w:lang w:val="lv-LV"/>
        </w:rPr>
        <w:t> </w:t>
      </w:r>
      <w:r w:rsidRPr="00625FCE">
        <w:rPr>
          <w:bCs/>
          <w:i/>
          <w:iCs/>
          <w:szCs w:val="24"/>
          <w:lang w:val="lv-LV"/>
        </w:rPr>
        <w:t>Augstākās tiesas 2017. gada 4. augusta sprieduma lietā Nr. SKA-860/2017 8. punktu</w:t>
      </w:r>
      <w:r w:rsidRPr="00625FCE">
        <w:rPr>
          <w:bCs/>
          <w:szCs w:val="24"/>
          <w:lang w:val="lv-LV"/>
        </w:rPr>
        <w:t>).</w:t>
      </w:r>
    </w:p>
    <w:p w14:paraId="599D5B18" w14:textId="1C16EBB9" w:rsidR="00631378" w:rsidRPr="00625FCE" w:rsidRDefault="00B41F4F" w:rsidP="00631378">
      <w:pPr>
        <w:widowControl/>
        <w:spacing w:after="0" w:line="240" w:lineRule="auto"/>
        <w:ind w:right="-143" w:firstLine="720"/>
        <w:jc w:val="both"/>
        <w:rPr>
          <w:bCs/>
          <w:szCs w:val="24"/>
          <w:lang w:val="lv-LV"/>
        </w:rPr>
      </w:pPr>
      <w:r w:rsidRPr="00625FCE">
        <w:rPr>
          <w:bCs/>
          <w:szCs w:val="24"/>
          <w:lang w:val="lv-LV"/>
        </w:rPr>
        <w:t>Iepriekš minētā tiesu izpildītājas D. Priednieces rīcība var radīt sabiedrībai negatīvu un maldīgu priekšstatu par tiesu izpildītāju institūtu kā likumam nepakļautu un patvaļīgu.</w:t>
      </w:r>
    </w:p>
    <w:p w14:paraId="7DCEA14E" w14:textId="4DFE74A8" w:rsidR="003635F4" w:rsidRPr="00625FCE" w:rsidRDefault="0016781D" w:rsidP="00A36A7D">
      <w:pPr>
        <w:widowControl/>
        <w:spacing w:after="0" w:line="240" w:lineRule="auto"/>
        <w:ind w:right="-143" w:firstLine="720"/>
        <w:jc w:val="both"/>
        <w:rPr>
          <w:lang w:val="lv-LV"/>
        </w:rPr>
      </w:pPr>
      <w:r w:rsidRPr="00625FCE">
        <w:rPr>
          <w:lang w:val="lv-LV"/>
        </w:rPr>
        <w:t>Disciplinār</w:t>
      </w:r>
      <w:r w:rsidR="00363F42" w:rsidRPr="00625FCE">
        <w:rPr>
          <w:lang w:val="lv-LV"/>
        </w:rPr>
        <w:t>lietu komisija konstatē, ka tiesu nolēmumos, uz kuriem atsaucas tiesu izpildītāja D. Priedniece</w:t>
      </w:r>
      <w:r w:rsidR="00E55492" w:rsidRPr="00625FCE">
        <w:rPr>
          <w:lang w:val="lv-LV"/>
        </w:rPr>
        <w:t>,</w:t>
      </w:r>
      <w:r w:rsidR="00363F42" w:rsidRPr="00625FCE">
        <w:rPr>
          <w:lang w:val="lv-LV"/>
        </w:rPr>
        <w:t xml:space="preserve"> ir</w:t>
      </w:r>
      <w:r w:rsidR="000C11C8" w:rsidRPr="00625FCE">
        <w:rPr>
          <w:lang w:val="lv-LV"/>
        </w:rPr>
        <w:t xml:space="preserve"> </w:t>
      </w:r>
      <w:r w:rsidR="00DB4A21" w:rsidRPr="00625FCE">
        <w:rPr>
          <w:lang w:val="lv-LV"/>
        </w:rPr>
        <w:t>konstatēti</w:t>
      </w:r>
      <w:r w:rsidR="000C11C8" w:rsidRPr="00625FCE">
        <w:rPr>
          <w:lang w:val="lv-LV"/>
        </w:rPr>
        <w:t xml:space="preserve"> </w:t>
      </w:r>
      <w:r w:rsidR="009B5C29" w:rsidRPr="00625FCE">
        <w:rPr>
          <w:lang w:val="lv-LV"/>
        </w:rPr>
        <w:t xml:space="preserve">citādāki </w:t>
      </w:r>
      <w:r w:rsidR="00E55492" w:rsidRPr="00625FCE">
        <w:rPr>
          <w:lang w:val="lv-LV"/>
        </w:rPr>
        <w:t>faktiskie apstākļi.</w:t>
      </w:r>
      <w:r w:rsidR="000C11C8" w:rsidRPr="00625FCE">
        <w:rPr>
          <w:lang w:val="lv-LV"/>
        </w:rPr>
        <w:t xml:space="preserve"> </w:t>
      </w:r>
      <w:r w:rsidR="00F91B76" w:rsidRPr="00625FCE">
        <w:rPr>
          <w:lang w:val="lv-LV"/>
        </w:rPr>
        <w:t>Proti, lietā Nr. </w:t>
      </w:r>
      <w:r w:rsidR="00F91B76" w:rsidRPr="00625FCE">
        <w:rPr>
          <w:szCs w:val="24"/>
          <w:lang w:val="lv-LV"/>
        </w:rPr>
        <w:t xml:space="preserve">C770966525 </w:t>
      </w:r>
      <w:r w:rsidR="009650EE" w:rsidRPr="00625FCE">
        <w:rPr>
          <w:szCs w:val="24"/>
          <w:lang w:val="lv-LV"/>
        </w:rPr>
        <w:t xml:space="preserve">bija strīds par piedziņas vēršanu uz </w:t>
      </w:r>
      <w:r w:rsidR="00683BAD" w:rsidRPr="00625FCE">
        <w:rPr>
          <w:szCs w:val="24"/>
          <w:lang w:val="lv-LV"/>
        </w:rPr>
        <w:t>naudas līdzekļiem</w:t>
      </w:r>
      <w:r w:rsidR="009650EE" w:rsidRPr="00625FCE">
        <w:rPr>
          <w:szCs w:val="24"/>
          <w:lang w:val="lv-LV"/>
        </w:rPr>
        <w:t xml:space="preserve">, kas </w:t>
      </w:r>
      <w:r w:rsidR="00617BAA" w:rsidRPr="00625FCE">
        <w:rPr>
          <w:szCs w:val="24"/>
          <w:lang w:val="lv-LV"/>
        </w:rPr>
        <w:t>ieskaitīti bankas kontā</w:t>
      </w:r>
      <w:r w:rsidR="009650EE" w:rsidRPr="00625FCE">
        <w:rPr>
          <w:szCs w:val="24"/>
          <w:lang w:val="lv-LV"/>
        </w:rPr>
        <w:t xml:space="preserve"> pirms sprieduma izpildes uzsākšanas.</w:t>
      </w:r>
    </w:p>
    <w:p w14:paraId="56B37362" w14:textId="39A68FB1" w:rsidR="003635F4" w:rsidRPr="00625FCE" w:rsidRDefault="0094084B" w:rsidP="00625FCE">
      <w:pPr>
        <w:spacing w:after="0" w:line="240" w:lineRule="auto"/>
        <w:ind w:firstLine="720"/>
        <w:jc w:val="both"/>
        <w:rPr>
          <w:rFonts w:eastAsia="Times New Roman"/>
          <w:szCs w:val="24"/>
          <w:lang w:val="lv-LV" w:eastAsia="zh-CN"/>
        </w:rPr>
      </w:pPr>
      <w:r w:rsidRPr="00625FCE">
        <w:rPr>
          <w:bCs/>
          <w:szCs w:val="24"/>
          <w:lang w:val="lv-LV" w:eastAsia="lv-LV"/>
        </w:rPr>
        <w:t xml:space="preserve">Tāpat </w:t>
      </w:r>
      <w:r w:rsidR="000533BD" w:rsidRPr="00625FCE">
        <w:rPr>
          <w:bCs/>
          <w:szCs w:val="24"/>
          <w:lang w:val="lv-LV" w:eastAsia="lv-LV"/>
        </w:rPr>
        <w:t>ar Disciplinārlietu komisijas</w:t>
      </w:r>
      <w:r w:rsidR="0015795F" w:rsidRPr="00625FCE">
        <w:rPr>
          <w:bCs/>
          <w:szCs w:val="24"/>
          <w:lang w:val="lv-LV" w:eastAsia="lv-LV"/>
        </w:rPr>
        <w:t xml:space="preserve"> 2022. gada </w:t>
      </w:r>
      <w:r w:rsidR="003A2B35" w:rsidRPr="00625FCE">
        <w:rPr>
          <w:bCs/>
          <w:szCs w:val="24"/>
          <w:lang w:val="lv-LV" w:eastAsia="lv-LV"/>
        </w:rPr>
        <w:t>1</w:t>
      </w:r>
      <w:r w:rsidR="00440E06" w:rsidRPr="00625FCE">
        <w:rPr>
          <w:rFonts w:eastAsia="Times New Roman"/>
          <w:szCs w:val="24"/>
          <w:lang w:val="lv-LV" w:eastAsia="zh-CN"/>
        </w:rPr>
        <w:t>5. </w:t>
      </w:r>
      <w:r w:rsidR="003A2B35" w:rsidRPr="00625FCE">
        <w:rPr>
          <w:rFonts w:eastAsia="Times New Roman"/>
          <w:szCs w:val="24"/>
          <w:lang w:val="lv-LV" w:eastAsia="zh-CN"/>
        </w:rPr>
        <w:t>jūnija</w:t>
      </w:r>
      <w:r w:rsidR="00440E06" w:rsidRPr="00625FCE">
        <w:rPr>
          <w:rFonts w:eastAsia="Times New Roman"/>
          <w:szCs w:val="24"/>
          <w:lang w:val="lv-LV" w:eastAsia="zh-CN"/>
        </w:rPr>
        <w:t xml:space="preserve"> </w:t>
      </w:r>
      <w:r w:rsidR="003A2B35" w:rsidRPr="00625FCE">
        <w:rPr>
          <w:rFonts w:eastAsia="Times New Roman"/>
          <w:szCs w:val="24"/>
          <w:lang w:val="lv-LV" w:eastAsia="zh-CN"/>
        </w:rPr>
        <w:t>lēmumu</w:t>
      </w:r>
      <w:r w:rsidR="00440E06" w:rsidRPr="00625FCE">
        <w:rPr>
          <w:rFonts w:eastAsia="Times New Roman"/>
          <w:szCs w:val="24"/>
          <w:lang w:val="lv-LV" w:eastAsia="zh-CN"/>
        </w:rPr>
        <w:t xml:space="preserve"> Nr. </w:t>
      </w:r>
      <w:r w:rsidR="003A2B35" w:rsidRPr="00625FCE">
        <w:rPr>
          <w:rFonts w:eastAsia="Times New Roman"/>
          <w:szCs w:val="24"/>
          <w:lang w:val="lv-LV" w:eastAsia="zh-CN"/>
        </w:rPr>
        <w:t>1-4.4/7 izbeigtā</w:t>
      </w:r>
      <w:r w:rsidR="00440E06" w:rsidRPr="00625FCE">
        <w:rPr>
          <w:rFonts w:eastAsia="Times New Roman"/>
          <w:szCs w:val="24"/>
          <w:lang w:val="lv-LV" w:eastAsia="zh-CN"/>
        </w:rPr>
        <w:t xml:space="preserve"> disciplinārlieta pret tiesu izpildītāju D. Priednieci nav salīdzināma ar konkrēto lietu. </w:t>
      </w:r>
      <w:r w:rsidR="00056935" w:rsidRPr="00625FCE">
        <w:rPr>
          <w:rFonts w:eastAsia="Times New Roman"/>
          <w:szCs w:val="24"/>
          <w:lang w:val="lv-LV" w:eastAsia="zh-CN"/>
        </w:rPr>
        <w:t xml:space="preserve">Izbeigtajā disciplinārlietā </w:t>
      </w:r>
      <w:r w:rsidR="00135382" w:rsidRPr="00625FCE">
        <w:rPr>
          <w:rFonts w:eastAsia="Times New Roman"/>
          <w:szCs w:val="24"/>
          <w:lang w:val="lv-LV" w:eastAsia="zh-CN"/>
        </w:rPr>
        <w:t>kredītiestādes</w:t>
      </w:r>
      <w:r w:rsidR="00075CE2" w:rsidRPr="00625FCE">
        <w:rPr>
          <w:rFonts w:eastAsia="Times New Roman"/>
          <w:szCs w:val="24"/>
          <w:lang w:val="lv-LV" w:eastAsia="zh-CN"/>
        </w:rPr>
        <w:t xml:space="preserve"> </w:t>
      </w:r>
      <w:r w:rsidR="00056935" w:rsidRPr="00625FCE">
        <w:rPr>
          <w:rFonts w:eastAsia="Times New Roman"/>
          <w:szCs w:val="24"/>
          <w:lang w:val="lv-LV" w:eastAsia="zh-CN"/>
        </w:rPr>
        <w:t>kontā bija izveidojies naudas līdzekļu uzkrājums no iepriekšējiem mēnešiem.</w:t>
      </w:r>
      <w:r w:rsidR="00331343" w:rsidRPr="00625FCE">
        <w:rPr>
          <w:rFonts w:eastAsia="Times New Roman"/>
          <w:szCs w:val="24"/>
          <w:lang w:val="lv-LV" w:eastAsia="zh-CN"/>
        </w:rPr>
        <w:t xml:space="preserve"> </w:t>
      </w:r>
      <w:r w:rsidRPr="00625FCE">
        <w:rPr>
          <w:rFonts w:eastAsia="Times New Roman"/>
          <w:szCs w:val="24"/>
          <w:lang w:val="lv-LV" w:eastAsia="zh-CN"/>
        </w:rPr>
        <w:t>Izskatāmajā</w:t>
      </w:r>
      <w:r w:rsidR="00001D77" w:rsidRPr="00625FCE">
        <w:rPr>
          <w:rFonts w:eastAsia="Times New Roman"/>
          <w:szCs w:val="24"/>
          <w:lang w:val="lv-LV" w:eastAsia="zh-CN"/>
        </w:rPr>
        <w:t xml:space="preserve"> </w:t>
      </w:r>
      <w:r w:rsidR="00075CE2" w:rsidRPr="00625FCE">
        <w:rPr>
          <w:rFonts w:eastAsia="Times New Roman"/>
          <w:szCs w:val="24"/>
          <w:lang w:val="lv-LV" w:eastAsia="zh-CN"/>
        </w:rPr>
        <w:t>disciplinār</w:t>
      </w:r>
      <w:r w:rsidR="00001D77" w:rsidRPr="00625FCE">
        <w:rPr>
          <w:rFonts w:eastAsia="Times New Roman"/>
          <w:szCs w:val="24"/>
          <w:lang w:val="lv-LV" w:eastAsia="zh-CN"/>
        </w:rPr>
        <w:t>lietā naudas līdzekļu uzkrājums no iepriekšējā mēneša nebija izveidojies.</w:t>
      </w:r>
    </w:p>
    <w:p w14:paraId="1DFC3855" w14:textId="2F0EC3E3" w:rsidR="003635F4" w:rsidRPr="00625FCE" w:rsidRDefault="00D31739" w:rsidP="00625FCE">
      <w:pPr>
        <w:spacing w:after="0" w:line="240" w:lineRule="auto"/>
        <w:ind w:firstLine="720"/>
        <w:jc w:val="both"/>
        <w:rPr>
          <w:bCs/>
          <w:lang w:val="lv-LV" w:bidi="lv-LV"/>
        </w:rPr>
      </w:pPr>
      <w:r w:rsidRPr="00625FCE">
        <w:rPr>
          <w:bCs/>
          <w:szCs w:val="24"/>
          <w:lang w:val="lv-LV" w:eastAsia="lv-LV"/>
        </w:rPr>
        <w:t xml:space="preserve">Papildus </w:t>
      </w:r>
      <w:r w:rsidR="0086475B" w:rsidRPr="00625FCE">
        <w:rPr>
          <w:bCs/>
          <w:szCs w:val="24"/>
          <w:lang w:val="lv-LV" w:eastAsia="lv-LV"/>
        </w:rPr>
        <w:t>Disciplinārlietu komisija vērš uzmanību, ka</w:t>
      </w:r>
      <w:r w:rsidR="00331F05" w:rsidRPr="00625FCE">
        <w:rPr>
          <w:bCs/>
          <w:szCs w:val="24"/>
          <w:lang w:val="lv-LV" w:eastAsia="lv-LV"/>
        </w:rPr>
        <w:t xml:space="preserve"> saskaņā ar Civilprocesa likuma 599.</w:t>
      </w:r>
      <w:r w:rsidR="00FC0EE5" w:rsidRPr="00625FCE">
        <w:rPr>
          <w:bCs/>
          <w:szCs w:val="24"/>
          <w:lang w:val="lv-LV" w:eastAsia="lv-LV"/>
        </w:rPr>
        <w:t> </w:t>
      </w:r>
      <w:r w:rsidR="00331F05" w:rsidRPr="00625FCE">
        <w:rPr>
          <w:bCs/>
          <w:szCs w:val="24"/>
          <w:lang w:val="lv-LV" w:eastAsia="lv-LV"/>
        </w:rPr>
        <w:t>panta otro daļu</w:t>
      </w:r>
      <w:r w:rsidR="0086475B" w:rsidRPr="00625FCE">
        <w:rPr>
          <w:bCs/>
          <w:szCs w:val="24"/>
          <w:lang w:val="lv-LV" w:eastAsia="lv-LV"/>
        </w:rPr>
        <w:t xml:space="preserve"> </w:t>
      </w:r>
      <w:r w:rsidR="003E3003" w:rsidRPr="00625FCE">
        <w:rPr>
          <w:bCs/>
          <w:szCs w:val="24"/>
          <w:lang w:val="lv-LV" w:eastAsia="lv-LV"/>
        </w:rPr>
        <w:t>piedziņu</w:t>
      </w:r>
      <w:r w:rsidR="00703339" w:rsidRPr="00625FCE">
        <w:rPr>
          <w:bCs/>
          <w:szCs w:val="24"/>
          <w:lang w:val="lv-LV" w:eastAsia="lv-LV"/>
        </w:rPr>
        <w:t xml:space="preserve"> </w:t>
      </w:r>
      <w:r w:rsidR="00703339" w:rsidRPr="00625FCE">
        <w:rPr>
          <w:szCs w:val="24"/>
          <w:lang w:val="lv-LV" w:eastAsia="lv-LV"/>
        </w:rPr>
        <w:t>uz naudas līdzekļiem, kas pienākas no citām personām</w:t>
      </w:r>
      <w:r w:rsidR="00703339" w:rsidRPr="00625FCE">
        <w:rPr>
          <w:bCs/>
          <w:szCs w:val="24"/>
          <w:lang w:val="lv-LV" w:eastAsia="lv-LV"/>
        </w:rPr>
        <w:t xml:space="preserve">, </w:t>
      </w:r>
      <w:r w:rsidR="008A79AF" w:rsidRPr="00625FCE">
        <w:rPr>
          <w:bCs/>
          <w:szCs w:val="24"/>
          <w:lang w:val="lv-LV" w:eastAsia="lv-LV"/>
        </w:rPr>
        <w:t>vērš</w:t>
      </w:r>
      <w:r w:rsidR="00EC772A" w:rsidRPr="00625FCE">
        <w:rPr>
          <w:bCs/>
          <w:szCs w:val="24"/>
          <w:lang w:val="lv-LV" w:eastAsia="lv-LV"/>
        </w:rPr>
        <w:t xml:space="preserve"> pēc paziņošanas trešajām personām, ka naudas līdzekļi</w:t>
      </w:r>
      <w:r w:rsidR="00331F05" w:rsidRPr="00625FCE">
        <w:rPr>
          <w:bCs/>
          <w:szCs w:val="24"/>
          <w:lang w:val="lv-LV" w:eastAsia="lv-LV"/>
        </w:rPr>
        <w:t>, kas parādniekam pienākas no šīm personām,</w:t>
      </w:r>
      <w:r w:rsidR="00EC772A" w:rsidRPr="00625FCE">
        <w:rPr>
          <w:bCs/>
          <w:szCs w:val="24"/>
          <w:lang w:val="lv-LV" w:eastAsia="lv-LV"/>
        </w:rPr>
        <w:t xml:space="preserve"> tiek apķīlāti</w:t>
      </w:r>
      <w:r w:rsidR="00FC0EE5" w:rsidRPr="00625FCE">
        <w:rPr>
          <w:bCs/>
          <w:szCs w:val="24"/>
          <w:lang w:val="lv-LV" w:eastAsia="lv-LV"/>
        </w:rPr>
        <w:t xml:space="preserve"> un ir jāieskaita tiesu izpildītāja depozīta kontā.</w:t>
      </w:r>
      <w:r w:rsidR="00CF5046" w:rsidRPr="00625FCE">
        <w:rPr>
          <w:bCs/>
          <w:szCs w:val="24"/>
          <w:lang w:val="lv-LV" w:eastAsia="lv-LV"/>
        </w:rPr>
        <w:t xml:space="preserve"> Minētais regulējums nav attiecināms uz izskatāmo disciplinārlietu, jo konkrētajā gadījumā treš</w:t>
      </w:r>
      <w:r w:rsidR="00F556F9" w:rsidRPr="00625FCE">
        <w:rPr>
          <w:bCs/>
          <w:szCs w:val="24"/>
          <w:lang w:val="lv-LV" w:eastAsia="lv-LV"/>
        </w:rPr>
        <w:t>ās</w:t>
      </w:r>
      <w:r w:rsidR="00CF5046" w:rsidRPr="00625FCE">
        <w:rPr>
          <w:bCs/>
          <w:szCs w:val="24"/>
          <w:lang w:val="lv-LV" w:eastAsia="lv-LV"/>
        </w:rPr>
        <w:t xml:space="preserve"> person</w:t>
      </w:r>
      <w:r w:rsidR="00F556F9" w:rsidRPr="00625FCE">
        <w:rPr>
          <w:bCs/>
          <w:szCs w:val="24"/>
          <w:lang w:val="lv-LV" w:eastAsia="lv-LV"/>
        </w:rPr>
        <w:t>as naudas līdzekļus jau bija ieskaitījušas parādnieces bankas kontā.</w:t>
      </w:r>
    </w:p>
    <w:p w14:paraId="7245AD53" w14:textId="3CEE533E" w:rsidR="003635F4" w:rsidRPr="00625FCE" w:rsidRDefault="0094084B" w:rsidP="00625FCE">
      <w:pPr>
        <w:spacing w:after="0" w:line="240" w:lineRule="auto"/>
        <w:ind w:firstLine="720"/>
        <w:jc w:val="both"/>
        <w:rPr>
          <w:bCs/>
          <w:lang w:val="lv-LV" w:bidi="lv-LV"/>
        </w:rPr>
      </w:pPr>
      <w:r w:rsidRPr="00625FCE">
        <w:rPr>
          <w:bCs/>
          <w:lang w:val="lv-LV" w:bidi="lv-LV"/>
        </w:rPr>
        <w:t xml:space="preserve">Līdz ar to </w:t>
      </w:r>
      <w:r w:rsidR="00274684" w:rsidRPr="00625FCE">
        <w:rPr>
          <w:bCs/>
          <w:lang w:val="lv-LV" w:bidi="lv-LV"/>
        </w:rPr>
        <w:t>Disciplinārlietu komisija atzīst, ka tiesu izpildītājas D.</w:t>
      </w:r>
      <w:r w:rsidR="00DA41B4" w:rsidRPr="00625FCE">
        <w:rPr>
          <w:bCs/>
          <w:lang w:val="lv-LV" w:bidi="lv-LV"/>
        </w:rPr>
        <w:t> </w:t>
      </w:r>
      <w:r w:rsidR="00274684" w:rsidRPr="00625FCE">
        <w:rPr>
          <w:bCs/>
          <w:lang w:val="lv-LV" w:bidi="lv-LV"/>
        </w:rPr>
        <w:t xml:space="preserve">Priednieces darbībā ir saskatāms </w:t>
      </w:r>
      <w:proofErr w:type="spellStart"/>
      <w:r w:rsidR="00274684" w:rsidRPr="00625FCE">
        <w:rPr>
          <w:bCs/>
          <w:lang w:val="lv-LV" w:bidi="lv-LV"/>
        </w:rPr>
        <w:t>disciplinārpārkāpums</w:t>
      </w:r>
      <w:proofErr w:type="spellEnd"/>
      <w:r w:rsidR="006E0F35" w:rsidRPr="00625FCE">
        <w:rPr>
          <w:bCs/>
          <w:lang w:val="lv-LV" w:bidi="lv-LV"/>
        </w:rPr>
        <w:t>,</w:t>
      </w:r>
      <w:r w:rsidR="00274684" w:rsidRPr="00625FCE">
        <w:rPr>
          <w:bCs/>
          <w:lang w:val="lv-LV" w:bidi="lv-LV"/>
        </w:rPr>
        <w:t xml:space="preserve"> par k</w:t>
      </w:r>
      <w:r w:rsidR="00AF5509" w:rsidRPr="00625FCE">
        <w:rPr>
          <w:bCs/>
          <w:lang w:val="lv-LV" w:bidi="lv-LV"/>
        </w:rPr>
        <w:t>uru</w:t>
      </w:r>
      <w:r w:rsidR="00274684" w:rsidRPr="00625FCE">
        <w:rPr>
          <w:bCs/>
          <w:lang w:val="lv-LV" w:bidi="lv-LV"/>
        </w:rPr>
        <w:t xml:space="preserve"> piemērojams disciplinārsods.</w:t>
      </w:r>
    </w:p>
    <w:p w14:paraId="204F1EDC" w14:textId="2EB2147E" w:rsidR="003635F4" w:rsidRPr="00625FCE" w:rsidRDefault="00274684" w:rsidP="00625FCE">
      <w:pPr>
        <w:widowControl/>
        <w:spacing w:after="0" w:line="240" w:lineRule="auto"/>
        <w:ind w:firstLine="720"/>
        <w:jc w:val="both"/>
        <w:rPr>
          <w:bCs/>
          <w:lang w:val="lv-LV" w:bidi="lv-LV"/>
        </w:rPr>
      </w:pPr>
      <w:r w:rsidRPr="00625FCE">
        <w:rPr>
          <w:bCs/>
          <w:lang w:val="lv-LV" w:bidi="lv-LV"/>
        </w:rPr>
        <w:t xml:space="preserve">Lemjot par piemērojamo sodu, </w:t>
      </w:r>
      <w:r w:rsidR="00075CE2" w:rsidRPr="00625FCE">
        <w:rPr>
          <w:bCs/>
          <w:lang w:val="lv-LV" w:bidi="lv-LV"/>
        </w:rPr>
        <w:t>D</w:t>
      </w:r>
      <w:r w:rsidRPr="00625FCE">
        <w:rPr>
          <w:bCs/>
          <w:lang w:val="lv-LV" w:bidi="lv-LV"/>
        </w:rPr>
        <w:t xml:space="preserve">isciplinārlietu komisija </w:t>
      </w:r>
      <w:r w:rsidR="00075CE2" w:rsidRPr="00625FCE">
        <w:rPr>
          <w:bCs/>
          <w:lang w:val="lv-LV" w:bidi="lv-LV"/>
        </w:rPr>
        <w:t xml:space="preserve">ir </w:t>
      </w:r>
      <w:r w:rsidRPr="00625FCE">
        <w:rPr>
          <w:bCs/>
          <w:lang w:val="lv-LV" w:bidi="lv-LV"/>
        </w:rPr>
        <w:t>izvērtēj</w:t>
      </w:r>
      <w:r w:rsidR="00075CE2" w:rsidRPr="00625FCE">
        <w:rPr>
          <w:bCs/>
          <w:lang w:val="lv-LV" w:bidi="lv-LV"/>
        </w:rPr>
        <w:t>usi</w:t>
      </w:r>
      <w:r w:rsidRPr="00625FCE">
        <w:rPr>
          <w:bCs/>
          <w:lang w:val="lv-LV" w:bidi="lv-LV"/>
        </w:rPr>
        <w:t xml:space="preserve"> konstatētos apstākļus to kopumā, disciplinārlietas materiālus, tiesu izpildītājas D.</w:t>
      </w:r>
      <w:r w:rsidR="00287732" w:rsidRPr="00625FCE">
        <w:rPr>
          <w:bCs/>
          <w:lang w:val="lv-LV" w:bidi="lv-LV"/>
        </w:rPr>
        <w:t> </w:t>
      </w:r>
      <w:r w:rsidRPr="00625FCE">
        <w:rPr>
          <w:bCs/>
          <w:lang w:val="lv-LV" w:bidi="lv-LV"/>
        </w:rPr>
        <w:t xml:space="preserve">Priednieces sniegtos paskaidrojumus, konstatētā </w:t>
      </w:r>
      <w:proofErr w:type="spellStart"/>
      <w:r w:rsidRPr="00625FCE">
        <w:rPr>
          <w:bCs/>
          <w:lang w:val="lv-LV" w:bidi="lv-LV"/>
        </w:rPr>
        <w:t>disciplinārpārkāpuma</w:t>
      </w:r>
      <w:proofErr w:type="spellEnd"/>
      <w:r w:rsidRPr="00625FCE">
        <w:rPr>
          <w:bCs/>
          <w:lang w:val="lv-LV" w:bidi="lv-LV"/>
        </w:rPr>
        <w:t xml:space="preserve"> raksturu un smagumu, ziņas, kas raksturo tiesu izpildītājas D.</w:t>
      </w:r>
      <w:r w:rsidR="0096391F" w:rsidRPr="00625FCE">
        <w:rPr>
          <w:bCs/>
          <w:lang w:val="lv-LV" w:bidi="lv-LV"/>
        </w:rPr>
        <w:t> </w:t>
      </w:r>
      <w:r w:rsidRPr="00625FCE">
        <w:rPr>
          <w:bCs/>
          <w:lang w:val="lv-LV" w:bidi="lv-LV"/>
        </w:rPr>
        <w:t>Priednieces līdzšinējo profesionālo darbību, kā arī iepriekš piemērotos disciplinārsodus</w:t>
      </w:r>
      <w:r w:rsidR="007B47F9">
        <w:rPr>
          <w:bCs/>
          <w:lang w:val="lv-LV" w:bidi="lv-LV"/>
        </w:rPr>
        <w:t>.</w:t>
      </w:r>
      <w:r w:rsidR="008F6183" w:rsidRPr="00625FCE">
        <w:rPr>
          <w:rStyle w:val="FootnoteReference"/>
          <w:bCs/>
          <w:lang w:val="lv-LV" w:bidi="lv-LV"/>
        </w:rPr>
        <w:footnoteReference w:id="2"/>
      </w:r>
    </w:p>
    <w:p w14:paraId="519C602C" w14:textId="4A525EB2" w:rsidR="00984C6B" w:rsidRPr="0003477E" w:rsidRDefault="00984C6B" w:rsidP="00625FCE">
      <w:pPr>
        <w:spacing w:after="0" w:line="240" w:lineRule="auto"/>
        <w:ind w:firstLine="720"/>
        <w:jc w:val="both"/>
        <w:rPr>
          <w:kern w:val="3"/>
          <w:lang w:val="lv-LV"/>
        </w:rPr>
      </w:pPr>
      <w:r w:rsidRPr="00625FCE">
        <w:rPr>
          <w:bCs/>
          <w:lang w:val="lv-LV" w:bidi="lv-LV"/>
        </w:rPr>
        <w:t xml:space="preserve">Lai nodrošinātu, ka tiesu izpildītāja </w:t>
      </w:r>
      <w:r w:rsidR="00C054D8" w:rsidRPr="00625FCE">
        <w:rPr>
          <w:bCs/>
          <w:lang w:val="lv-LV" w:bidi="lv-LV"/>
        </w:rPr>
        <w:t xml:space="preserve">D. Priedniece turpmāk </w:t>
      </w:r>
      <w:r w:rsidRPr="00625FCE">
        <w:rPr>
          <w:bCs/>
          <w:lang w:val="lv-LV" w:bidi="lv-LV"/>
        </w:rPr>
        <w:t xml:space="preserve">amata </w:t>
      </w:r>
      <w:r w:rsidR="00C054D8" w:rsidRPr="00625FCE">
        <w:rPr>
          <w:bCs/>
          <w:lang w:val="lv-LV" w:bidi="lv-LV"/>
        </w:rPr>
        <w:t xml:space="preserve">darbības pildītu atbilstoši normatīvajiem aktiem, </w:t>
      </w:r>
      <w:r w:rsidR="00817E02" w:rsidRPr="00625FCE">
        <w:rPr>
          <w:bCs/>
          <w:lang w:val="lv-LV" w:bidi="lv-LV"/>
        </w:rPr>
        <w:t xml:space="preserve">Disciplinārlietu komisija </w:t>
      </w:r>
      <w:r w:rsidR="00817E02" w:rsidRPr="00625FCE">
        <w:rPr>
          <w:kern w:val="3"/>
          <w:lang w:val="lv-LV"/>
        </w:rPr>
        <w:t xml:space="preserve">uzskata, ka konkrētajā gadījumā tiesu izpildītājai </w:t>
      </w:r>
      <w:r w:rsidR="0096391F" w:rsidRPr="00625FCE">
        <w:rPr>
          <w:kern w:val="3"/>
          <w:lang w:val="lv-LV"/>
        </w:rPr>
        <w:t>D. Priedniecei</w:t>
      </w:r>
      <w:r w:rsidR="00817E02" w:rsidRPr="00625FCE">
        <w:rPr>
          <w:kern w:val="3"/>
          <w:lang w:val="lv-LV"/>
        </w:rPr>
        <w:t xml:space="preserve"> kā atbilstošs un samērīgs disciplinārsods par izdarīto pārkāpumu ir</w:t>
      </w:r>
      <w:r w:rsidR="009A4238" w:rsidRPr="00625FCE">
        <w:rPr>
          <w:kern w:val="3"/>
          <w:lang w:val="lv-LV"/>
        </w:rPr>
        <w:t xml:space="preserve"> </w:t>
      </w:r>
      <w:r w:rsidR="009A4238" w:rsidRPr="00625FCE">
        <w:rPr>
          <w:kern w:val="3"/>
          <w:lang w:val="lv-LV"/>
        </w:rPr>
        <w:lastRenderedPageBreak/>
        <w:t>uzliekams</w:t>
      </w:r>
      <w:r w:rsidR="00817E02" w:rsidRPr="00625FCE">
        <w:rPr>
          <w:kern w:val="3"/>
          <w:lang w:val="lv-LV"/>
        </w:rPr>
        <w:t xml:space="preserve"> naudas sods</w:t>
      </w:r>
      <w:r w:rsidR="00075CE2" w:rsidRPr="00625FCE">
        <w:rPr>
          <w:kern w:val="3"/>
          <w:lang w:val="lv-LV"/>
        </w:rPr>
        <w:t>.</w:t>
      </w:r>
    </w:p>
    <w:p w14:paraId="5D4C439A" w14:textId="6918A496" w:rsidR="00523DA1" w:rsidRPr="00625FCE" w:rsidRDefault="00817E02" w:rsidP="003635F4">
      <w:pPr>
        <w:pStyle w:val="BodyText"/>
        <w:spacing w:after="0"/>
        <w:ind w:firstLine="720"/>
        <w:jc w:val="both"/>
        <w:rPr>
          <w:rFonts w:cs="Times New Roman"/>
          <w:kern w:val="3"/>
        </w:rPr>
      </w:pPr>
      <w:r w:rsidRPr="00625FCE">
        <w:rPr>
          <w:rFonts w:cs="Times New Roman"/>
          <w:kern w:val="3"/>
        </w:rPr>
        <w:t xml:space="preserve">Lemjot par piemērojamā naudas soda apmēru, kā arī vērtējot tā samērīgumu, </w:t>
      </w:r>
      <w:r w:rsidR="002D6E3D" w:rsidRPr="00625FCE">
        <w:rPr>
          <w:rFonts w:cs="Times New Roman"/>
          <w:kern w:val="3"/>
        </w:rPr>
        <w:t xml:space="preserve">Disciplinārlietu komisija </w:t>
      </w:r>
      <w:r w:rsidR="00984C6B" w:rsidRPr="00625FCE">
        <w:rPr>
          <w:rFonts w:cs="Times New Roman"/>
          <w:kern w:val="3"/>
        </w:rPr>
        <w:t>norāda</w:t>
      </w:r>
      <w:r w:rsidR="000865F1" w:rsidRPr="00625FCE">
        <w:rPr>
          <w:rFonts w:cs="Times New Roman"/>
          <w:kern w:val="3"/>
        </w:rPr>
        <w:t xml:space="preserve"> </w:t>
      </w:r>
      <w:r w:rsidR="00FE7254" w:rsidRPr="00625FCE">
        <w:rPr>
          <w:rFonts w:cs="Times New Roman"/>
          <w:kern w:val="3"/>
        </w:rPr>
        <w:t xml:space="preserve">turpmāk </w:t>
      </w:r>
      <w:r w:rsidR="003635F4" w:rsidRPr="00625FCE">
        <w:rPr>
          <w:rFonts w:cs="Times New Roman"/>
          <w:kern w:val="3"/>
        </w:rPr>
        <w:t>minēto</w:t>
      </w:r>
      <w:r w:rsidR="00FE7254" w:rsidRPr="00625FCE">
        <w:rPr>
          <w:rFonts w:cs="Times New Roman"/>
          <w:kern w:val="3"/>
        </w:rPr>
        <w:t>.</w:t>
      </w:r>
    </w:p>
    <w:p w14:paraId="3A21C113" w14:textId="0998ACDB" w:rsidR="00F6165D" w:rsidRPr="00625FCE" w:rsidRDefault="00984C6B" w:rsidP="003635F4">
      <w:pPr>
        <w:pStyle w:val="BodyText"/>
        <w:spacing w:after="0"/>
        <w:ind w:firstLine="720"/>
        <w:jc w:val="both"/>
        <w:rPr>
          <w:bCs/>
          <w:lang w:eastAsia="lv-LV"/>
        </w:rPr>
      </w:pPr>
      <w:r w:rsidRPr="00625FCE">
        <w:rPr>
          <w:kern w:val="3"/>
        </w:rPr>
        <w:t xml:space="preserve">Tiesu izpildītājai D. Priedniecei jau vairākkārt ir uzlikti disciplinārsodi par zvērinātu tiesu izpildītāju darbību regulējošu normatīvo aktu būtiskiem pārkāpumiem. </w:t>
      </w:r>
      <w:r w:rsidRPr="00625FCE">
        <w:t>Tajā skaitā, a</w:t>
      </w:r>
      <w:r w:rsidR="00AF5509" w:rsidRPr="00625FCE">
        <w:t xml:space="preserve">r </w:t>
      </w:r>
      <w:r w:rsidR="00AB58EB" w:rsidRPr="00625FCE">
        <w:t>Disciplinārlietu komisijas 2025. gada 9. maija lēmumu Nr.</w:t>
      </w:r>
      <w:r w:rsidR="00DC0332" w:rsidRPr="00625FCE">
        <w:t> </w:t>
      </w:r>
      <w:r w:rsidR="00AB58EB" w:rsidRPr="00625FCE">
        <w:t xml:space="preserve">1-4.4/2 </w:t>
      </w:r>
      <w:r w:rsidR="00AF5509" w:rsidRPr="00625FCE">
        <w:t>tiesu izpildīt</w:t>
      </w:r>
      <w:r w:rsidR="007552A9" w:rsidRPr="00625FCE">
        <w:t>ā</w:t>
      </w:r>
      <w:r w:rsidR="00AF5509" w:rsidRPr="00625FCE">
        <w:t xml:space="preserve">jai D. Priedniecei </w:t>
      </w:r>
      <w:r w:rsidR="0033462A" w:rsidRPr="00625FCE">
        <w:t>uzlikts</w:t>
      </w:r>
      <w:r w:rsidR="003F3E67" w:rsidRPr="00625FCE">
        <w:t xml:space="preserve"> disciplinārsods</w:t>
      </w:r>
      <w:r w:rsidR="00AB58EB" w:rsidRPr="00625FCE">
        <w:t xml:space="preserve">, </w:t>
      </w:r>
      <w:proofErr w:type="spellStart"/>
      <w:r w:rsidR="00AB58EB" w:rsidRPr="00625FCE">
        <w:t>citstarp</w:t>
      </w:r>
      <w:proofErr w:type="spellEnd"/>
      <w:r w:rsidR="00AB58EB" w:rsidRPr="00625FCE">
        <w:t xml:space="preserve">, par </w:t>
      </w:r>
      <w:r w:rsidR="00191753" w:rsidRPr="00625FCE">
        <w:t xml:space="preserve">daļas no </w:t>
      </w:r>
      <w:r w:rsidR="00625AD1" w:rsidRPr="00625FCE">
        <w:t xml:space="preserve">ieturētā </w:t>
      </w:r>
      <w:r w:rsidR="00BD1D35" w:rsidRPr="00625FCE">
        <w:t>valsts sociālā pabalsta</w:t>
      </w:r>
      <w:r w:rsidR="007B47F9" w:rsidRPr="00625FCE">
        <w:rPr>
          <w:rFonts w:eastAsia="Times New Roman"/>
          <w:lang w:eastAsia="zh-CN"/>
        </w:rPr>
        <w:t xml:space="preserve"> – </w:t>
      </w:r>
      <w:r w:rsidR="00191753" w:rsidRPr="00625FCE">
        <w:t>ģimenes valsts pabalsta</w:t>
      </w:r>
      <w:r w:rsidR="007B47F9" w:rsidRPr="00625FCE">
        <w:rPr>
          <w:rFonts w:eastAsia="Times New Roman"/>
          <w:lang w:eastAsia="zh-CN"/>
        </w:rPr>
        <w:t xml:space="preserve"> – </w:t>
      </w:r>
      <w:r w:rsidR="00191753" w:rsidRPr="00625FCE">
        <w:t>neatgriešanu parādnie</w:t>
      </w:r>
      <w:r w:rsidR="00625AD1" w:rsidRPr="00625FCE">
        <w:t xml:space="preserve">kam. Ar Administratīvās rajona tiesas </w:t>
      </w:r>
      <w:r w:rsidR="00BD1D35" w:rsidRPr="00625FCE">
        <w:t>2026. gada 17. marta spriedumu lietā Nr. </w:t>
      </w:r>
      <w:r w:rsidR="00BD1D35" w:rsidRPr="00625FCE">
        <w:rPr>
          <w:bCs/>
        </w:rPr>
        <w:t>A420173725</w:t>
      </w:r>
      <w:r w:rsidR="00BD1D35" w:rsidRPr="00625FCE">
        <w:rPr>
          <w:rStyle w:val="FootnoteReference"/>
          <w:bCs/>
          <w:lang w:eastAsia="lv-LV"/>
        </w:rPr>
        <w:footnoteReference w:id="3"/>
      </w:r>
      <w:r w:rsidR="00BD1D35" w:rsidRPr="00625FCE">
        <w:rPr>
          <w:bCs/>
        </w:rPr>
        <w:t xml:space="preserve"> </w:t>
      </w:r>
      <w:r w:rsidR="00BD1C8E" w:rsidRPr="00625FCE">
        <w:t xml:space="preserve">noraidīts tiesu izpildītājas D. Priednieces pieteikums par Disciplinārlietu komisijas 2025. gada 9. maija lēmuma </w:t>
      </w:r>
      <w:bookmarkStart w:id="0" w:name="_Hlk96077941"/>
      <w:r w:rsidR="00BD1C8E" w:rsidRPr="00625FCE">
        <w:t>Nr.</w:t>
      </w:r>
      <w:r w:rsidR="00DC0332" w:rsidRPr="00625FCE">
        <w:t> </w:t>
      </w:r>
      <w:r w:rsidR="00BD1C8E" w:rsidRPr="00625FCE">
        <w:t xml:space="preserve">1-4.4/2 </w:t>
      </w:r>
      <w:bookmarkEnd w:id="0"/>
      <w:r w:rsidR="00BD1C8E" w:rsidRPr="00625FCE">
        <w:t>atcelšanu.</w:t>
      </w:r>
      <w:r w:rsidR="00777517" w:rsidRPr="00625FCE">
        <w:t xml:space="preserve"> </w:t>
      </w:r>
      <w:r w:rsidR="00F6165D" w:rsidRPr="00625FCE">
        <w:rPr>
          <w:bCs/>
        </w:rPr>
        <w:t>Tomēr tiesu izpildītāja D. Priedniece</w:t>
      </w:r>
      <w:r w:rsidRPr="00625FCE">
        <w:rPr>
          <w:bCs/>
        </w:rPr>
        <w:t xml:space="preserve"> pēc uzliktajiem disciplinārsodiem nav izdarījusi secinājumus par savas rīcības neatbilstību normatīvajiem aktiem. Tāpat tiesu izpildītāja D. Priedniece </w:t>
      </w:r>
      <w:r w:rsidR="00F6165D" w:rsidRPr="00625FCE">
        <w:rPr>
          <w:bCs/>
        </w:rPr>
        <w:t xml:space="preserve">nav ņēmusi vērā </w:t>
      </w:r>
      <w:r w:rsidRPr="00625FCE">
        <w:rPr>
          <w:bCs/>
        </w:rPr>
        <w:t>Administratīvās rajona tiesas 2026. gada 17. marta spriedum</w:t>
      </w:r>
      <w:r w:rsidR="00D66D82">
        <w:rPr>
          <w:bCs/>
        </w:rPr>
        <w:t>ā</w:t>
      </w:r>
      <w:r w:rsidRPr="00625FCE">
        <w:rPr>
          <w:bCs/>
        </w:rPr>
        <w:t xml:space="preserve"> lietā Nr.</w:t>
      </w:r>
      <w:r w:rsidR="007B47F9">
        <w:rPr>
          <w:bCs/>
        </w:rPr>
        <w:t> </w:t>
      </w:r>
      <w:r w:rsidRPr="00625FCE">
        <w:rPr>
          <w:bCs/>
        </w:rPr>
        <w:t>A420173725</w:t>
      </w:r>
      <w:r w:rsidR="00F6165D" w:rsidRPr="00625FCE">
        <w:rPr>
          <w:bCs/>
        </w:rPr>
        <w:t xml:space="preserve"> paustās atziņas</w:t>
      </w:r>
      <w:r w:rsidR="00703339" w:rsidRPr="00625FCE">
        <w:rPr>
          <w:bCs/>
        </w:rPr>
        <w:t xml:space="preserve"> </w:t>
      </w:r>
      <w:r w:rsidR="00F6165D" w:rsidRPr="00625FCE">
        <w:rPr>
          <w:bCs/>
        </w:rPr>
        <w:t xml:space="preserve">un </w:t>
      </w:r>
      <w:r w:rsidR="00AE33C9" w:rsidRPr="00625FCE">
        <w:rPr>
          <w:bCs/>
        </w:rPr>
        <w:t>nav mainījusi savu attieksmi pret izdarīto pārkāpumu.</w:t>
      </w:r>
      <w:r w:rsidRPr="00625FCE">
        <w:rPr>
          <w:bCs/>
        </w:rPr>
        <w:t xml:space="preserve"> </w:t>
      </w:r>
      <w:r w:rsidR="00A47767" w:rsidRPr="00625FCE">
        <w:rPr>
          <w:bCs/>
          <w:lang w:eastAsia="lv-LV"/>
        </w:rPr>
        <w:t>Tiesu izp</w:t>
      </w:r>
      <w:r w:rsidR="002F0E25" w:rsidRPr="00625FCE">
        <w:rPr>
          <w:bCs/>
          <w:lang w:eastAsia="lv-LV"/>
        </w:rPr>
        <w:t>ildītāja</w:t>
      </w:r>
      <w:r w:rsidR="00F6165D" w:rsidRPr="00625FCE">
        <w:rPr>
          <w:bCs/>
          <w:lang w:eastAsia="lv-LV"/>
        </w:rPr>
        <w:t xml:space="preserve"> </w:t>
      </w:r>
      <w:r w:rsidR="002F0E25" w:rsidRPr="00625FCE">
        <w:rPr>
          <w:bCs/>
          <w:lang w:eastAsia="lv-LV"/>
        </w:rPr>
        <w:t xml:space="preserve">D. Priedniece līdz </w:t>
      </w:r>
      <w:r w:rsidR="00F6165D" w:rsidRPr="00625FCE">
        <w:rPr>
          <w:bCs/>
          <w:lang w:eastAsia="lv-LV"/>
        </w:rPr>
        <w:t>Disciplinārlietu komisijas lēmuma pieņemšanas brīdim nav atgriezusi parādniecei ieturēto valsts sociālo pabalstu un sociālās palīdzības pabalstu.</w:t>
      </w:r>
      <w:r w:rsidR="004E32FF" w:rsidRPr="00625FCE">
        <w:rPr>
          <w:bCs/>
          <w:lang w:eastAsia="lv-LV"/>
        </w:rPr>
        <w:t xml:space="preserve"> No tiesu izpildītājas D. Priednieces sniegtā paskaidrojuma konstatējams, ka tiesu izpildītāja </w:t>
      </w:r>
      <w:r w:rsidR="0061784D" w:rsidRPr="00625FCE">
        <w:rPr>
          <w:bCs/>
          <w:lang w:eastAsia="lv-LV"/>
        </w:rPr>
        <w:t>D. Priedniece joprojām uzskata, ka ieturētie naudas līdzekļi</w:t>
      </w:r>
      <w:r w:rsidR="005A6EBC" w:rsidRPr="00625FCE">
        <w:rPr>
          <w:bCs/>
          <w:lang w:eastAsia="lv-LV"/>
        </w:rPr>
        <w:t>, uz kuriem nevar vērst piedziņu, nav atgriežami</w:t>
      </w:r>
      <w:r w:rsidR="00135382" w:rsidRPr="00625FCE">
        <w:rPr>
          <w:bCs/>
          <w:lang w:eastAsia="lv-LV"/>
        </w:rPr>
        <w:t xml:space="preserve"> parādniekam</w:t>
      </w:r>
      <w:r w:rsidR="005A6EBC" w:rsidRPr="00625FCE">
        <w:rPr>
          <w:bCs/>
          <w:lang w:eastAsia="lv-LV"/>
        </w:rPr>
        <w:t>.</w:t>
      </w:r>
      <w:r w:rsidR="001519F4" w:rsidRPr="00625FCE">
        <w:rPr>
          <w:bCs/>
          <w:lang w:eastAsia="lv-LV"/>
        </w:rPr>
        <w:t xml:space="preserve"> </w:t>
      </w:r>
      <w:r w:rsidR="00190DCE" w:rsidRPr="00625FCE">
        <w:rPr>
          <w:bCs/>
          <w:lang w:eastAsia="lv-LV"/>
        </w:rPr>
        <w:t xml:space="preserve">Līdz ar to </w:t>
      </w:r>
      <w:r w:rsidR="007F5FA3" w:rsidRPr="00625FCE">
        <w:rPr>
          <w:bCs/>
          <w:lang w:eastAsia="lv-LV"/>
        </w:rPr>
        <w:t>konstatēj</w:t>
      </w:r>
      <w:r w:rsidR="00FB47D8" w:rsidRPr="00625FCE">
        <w:rPr>
          <w:bCs/>
          <w:lang w:eastAsia="lv-LV"/>
        </w:rPr>
        <w:t>a</w:t>
      </w:r>
      <w:r w:rsidR="007F5FA3" w:rsidRPr="00625FCE">
        <w:rPr>
          <w:bCs/>
          <w:lang w:eastAsia="lv-LV"/>
        </w:rPr>
        <w:t>ms, ka tiesu izpildītāja D. Priedniece apzināti atkārtoti pieļauj līdzīgu pārkāpumu</w:t>
      </w:r>
      <w:r w:rsidR="00BE198C" w:rsidRPr="00625FCE">
        <w:rPr>
          <w:bCs/>
          <w:lang w:eastAsia="lv-LV"/>
        </w:rPr>
        <w:t>.</w:t>
      </w:r>
    </w:p>
    <w:p w14:paraId="781AB20D" w14:textId="4DC41921" w:rsidR="00F6165D" w:rsidRPr="00625FCE" w:rsidRDefault="00B515E9" w:rsidP="003635F4">
      <w:pPr>
        <w:pStyle w:val="BodyText"/>
        <w:spacing w:after="0"/>
        <w:ind w:firstLine="720"/>
        <w:jc w:val="both"/>
        <w:rPr>
          <w:bCs/>
          <w:lang w:eastAsia="lv-LV"/>
        </w:rPr>
      </w:pPr>
      <w:r w:rsidRPr="00625FCE">
        <w:rPr>
          <w:bCs/>
          <w:lang w:eastAsia="lv-LV"/>
        </w:rPr>
        <w:t>Disciplinārlietu komisija ņem arī vērā, ka tiesu izpildītājai ir ilgstoša pieredze zvērināta tiesu izpildītāja amatā</w:t>
      </w:r>
      <w:r w:rsidR="00EC4B43" w:rsidRPr="00625FCE">
        <w:rPr>
          <w:bCs/>
          <w:lang w:eastAsia="lv-LV"/>
        </w:rPr>
        <w:t>.</w:t>
      </w:r>
      <w:r w:rsidR="005C3DBA" w:rsidRPr="00625FCE">
        <w:rPr>
          <w:bCs/>
          <w:lang w:eastAsia="lv-LV"/>
        </w:rPr>
        <w:t xml:space="preserve"> </w:t>
      </w:r>
      <w:r w:rsidR="007737A7" w:rsidRPr="00625FCE">
        <w:rPr>
          <w:bCs/>
          <w:lang w:eastAsia="lv-LV"/>
        </w:rPr>
        <w:t>Līdz ar to tiesu izpildītājai D. Priedniecei vajadzē</w:t>
      </w:r>
      <w:r w:rsidR="006D7C07" w:rsidRPr="00625FCE">
        <w:rPr>
          <w:bCs/>
          <w:lang w:eastAsia="lv-LV"/>
        </w:rPr>
        <w:t>j</w:t>
      </w:r>
      <w:r w:rsidR="00FB47D8" w:rsidRPr="00625FCE">
        <w:rPr>
          <w:bCs/>
          <w:lang w:eastAsia="lv-LV"/>
        </w:rPr>
        <w:t>a</w:t>
      </w:r>
      <w:r w:rsidR="007737A7" w:rsidRPr="00625FCE">
        <w:rPr>
          <w:bCs/>
          <w:lang w:eastAsia="lv-LV"/>
        </w:rPr>
        <w:t xml:space="preserve"> </w:t>
      </w:r>
      <w:r w:rsidR="000B6E06" w:rsidRPr="00625FCE">
        <w:rPr>
          <w:bCs/>
          <w:lang w:eastAsia="lv-LV"/>
        </w:rPr>
        <w:t>zināt</w:t>
      </w:r>
      <w:r w:rsidR="007737A7" w:rsidRPr="00625FCE">
        <w:rPr>
          <w:bCs/>
          <w:lang w:eastAsia="lv-LV"/>
        </w:rPr>
        <w:t xml:space="preserve">, kā </w:t>
      </w:r>
      <w:r w:rsidR="006D7C07" w:rsidRPr="00625FCE">
        <w:rPr>
          <w:bCs/>
          <w:lang w:eastAsia="lv-LV"/>
        </w:rPr>
        <w:t>rīkoties</w:t>
      </w:r>
      <w:r w:rsidR="007737A7" w:rsidRPr="00625FCE">
        <w:rPr>
          <w:bCs/>
          <w:lang w:eastAsia="lv-LV"/>
        </w:rPr>
        <w:t xml:space="preserve"> attiecīgās situācijās.</w:t>
      </w:r>
    </w:p>
    <w:p w14:paraId="63FFA390" w14:textId="370916D2" w:rsidR="00817E02" w:rsidRPr="00625FCE" w:rsidRDefault="00817E02" w:rsidP="00817E02">
      <w:pPr>
        <w:pStyle w:val="BodyText"/>
        <w:spacing w:after="0"/>
        <w:ind w:firstLine="720"/>
        <w:jc w:val="both"/>
      </w:pPr>
      <w:r w:rsidRPr="00625FCE">
        <w:rPr>
          <w:rFonts w:cs="Times New Roman"/>
          <w:kern w:val="3"/>
        </w:rPr>
        <w:t xml:space="preserve">Disciplinārlietu komisija, izvērtējot tiesu izpildītājas </w:t>
      </w:r>
      <w:r w:rsidR="00DA5B90" w:rsidRPr="00625FCE">
        <w:rPr>
          <w:rFonts w:cs="Times New Roman"/>
          <w:kern w:val="3"/>
        </w:rPr>
        <w:t>D. Priednieces</w:t>
      </w:r>
      <w:r w:rsidRPr="00625FCE">
        <w:rPr>
          <w:rFonts w:cs="Times New Roman"/>
          <w:kern w:val="3"/>
        </w:rPr>
        <w:t xml:space="preserve"> mantisko stāvokli, tas ir, iepazīstoties ar </w:t>
      </w:r>
      <w:r w:rsidRPr="00625FCE">
        <w:t xml:space="preserve">Valsts ieņēmumu dienesta datubāzē "Valsts amatpersonu deklarācija" pieejamo valsts amatpersonas deklarāciju par 2024. gadu, konstatē, ka tiesu izpildītājas </w:t>
      </w:r>
      <w:r w:rsidR="00DA5B90" w:rsidRPr="00625FCE">
        <w:t>D. Priednieces</w:t>
      </w:r>
      <w:r w:rsidRPr="00625FCE">
        <w:t xml:space="preserve"> ienākumi no saimnieciskās darbības un komercdarbības 2024. gadā </w:t>
      </w:r>
      <w:r w:rsidR="00DC0332" w:rsidRPr="00625FCE">
        <w:t xml:space="preserve">ir </w:t>
      </w:r>
      <w:r w:rsidR="005522A5" w:rsidRPr="00625FCE">
        <w:t>403</w:t>
      </w:r>
      <w:r w:rsidR="00F87665" w:rsidRPr="00625FCE">
        <w:t> </w:t>
      </w:r>
      <w:r w:rsidR="005522A5" w:rsidRPr="00625FCE">
        <w:t>319,03</w:t>
      </w:r>
      <w:r w:rsidR="00F87665" w:rsidRPr="00625FCE">
        <w:t> </w:t>
      </w:r>
      <w:proofErr w:type="spellStart"/>
      <w:r w:rsidRPr="00625FCE">
        <w:rPr>
          <w:i/>
          <w:iCs/>
        </w:rPr>
        <w:t>euro</w:t>
      </w:r>
      <w:proofErr w:type="spellEnd"/>
      <w:r w:rsidRPr="00625FCE">
        <w:t xml:space="preserve">. Disciplinārlietu komisijas ieskatā izdarītajam pārkāpumam atbilstošs un samērīgs naudas sods </w:t>
      </w:r>
      <w:r w:rsidR="00703339" w:rsidRPr="00625FCE">
        <w:t>ir 2500</w:t>
      </w:r>
      <w:r w:rsidR="009257F0" w:rsidRPr="00625FCE">
        <w:t> </w:t>
      </w:r>
      <w:proofErr w:type="spellStart"/>
      <w:r w:rsidR="00703339" w:rsidRPr="00625FCE">
        <w:rPr>
          <w:i/>
          <w:iCs/>
        </w:rPr>
        <w:t>euro</w:t>
      </w:r>
      <w:proofErr w:type="spellEnd"/>
      <w:r w:rsidR="00703339" w:rsidRPr="00625FCE">
        <w:rPr>
          <w:rFonts w:cs="Times New Roman"/>
          <w:kern w:val="3"/>
        </w:rPr>
        <w:t xml:space="preserve">, kas ir apmēram </w:t>
      </w:r>
      <w:r w:rsidR="0047084D" w:rsidRPr="00625FCE">
        <w:rPr>
          <w:rFonts w:cs="Times New Roman"/>
          <w:kern w:val="3"/>
        </w:rPr>
        <w:t>0,62</w:t>
      </w:r>
      <w:r w:rsidRPr="00625FCE">
        <w:rPr>
          <w:rFonts w:cs="Times New Roman"/>
          <w:kern w:val="3"/>
        </w:rPr>
        <w:t xml:space="preserve"> % </w:t>
      </w:r>
      <w:r w:rsidRPr="00625FCE">
        <w:t xml:space="preserve">no tiesu izpildītājas </w:t>
      </w:r>
      <w:r w:rsidR="00FB7C6D" w:rsidRPr="00625FCE">
        <w:t>D. Priednieces</w:t>
      </w:r>
      <w:r w:rsidRPr="00625FCE">
        <w:t xml:space="preserve"> valsts amatpersonas deklarācijā par 2024. gadu norādītajiem ienākumiem no saimnieciskās darbības un komercdarbības</w:t>
      </w:r>
      <w:r w:rsidRPr="00625FCE">
        <w:rPr>
          <w:i/>
          <w:iCs/>
        </w:rPr>
        <w:t>.</w:t>
      </w:r>
      <w:r w:rsidR="00BF6B67" w:rsidRPr="00625FCE">
        <w:t xml:space="preserve"> </w:t>
      </w:r>
      <w:r w:rsidR="00546C63" w:rsidRPr="00625FCE">
        <w:t>Vērtējot soda apmēru pret tiesu izpildītājas D. Priednieces gūtajiem ienākumiem</w:t>
      </w:r>
      <w:r w:rsidR="00703339" w:rsidRPr="00625FCE">
        <w:t>,</w:t>
      </w:r>
      <w:r w:rsidR="00546C63" w:rsidRPr="00625FCE">
        <w:t xml:space="preserve"> nav konstatējams, ka piemērotais sods tiesu izpildītāj</w:t>
      </w:r>
      <w:r w:rsidR="00E17EC4" w:rsidRPr="00625FCE">
        <w:t>ai D. Priedniecei</w:t>
      </w:r>
      <w:r w:rsidR="000A0CF3" w:rsidRPr="00625FCE">
        <w:t xml:space="preserve"> radītu nesamērīgu slogu</w:t>
      </w:r>
      <w:r w:rsidR="00E17EC4" w:rsidRPr="00625FCE">
        <w:t>.</w:t>
      </w:r>
    </w:p>
    <w:p w14:paraId="2BA2E14B" w14:textId="1430CE39" w:rsidR="00AA7CD1" w:rsidRPr="00625FCE" w:rsidRDefault="00EC6D23" w:rsidP="00AA7CD1">
      <w:pPr>
        <w:pStyle w:val="BodyText"/>
        <w:spacing w:after="0"/>
        <w:ind w:firstLine="720"/>
        <w:jc w:val="both"/>
      </w:pPr>
      <w:r w:rsidRPr="00625FCE">
        <w:t>T</w:t>
      </w:r>
      <w:r w:rsidR="00BB621C" w:rsidRPr="00625FCE">
        <w:t>iesu izpildītājas D. Priednieces pieļautajam pārkāpumam ir jau sistemātisks raksturs un iepriekš piemērotais disciplinārsods</w:t>
      </w:r>
      <w:r w:rsidR="007B47F9" w:rsidRPr="00625FCE">
        <w:rPr>
          <w:rFonts w:eastAsia="Times New Roman"/>
          <w:lang w:eastAsia="zh-CN"/>
        </w:rPr>
        <w:t> –</w:t>
      </w:r>
      <w:r w:rsidR="007B47F9">
        <w:rPr>
          <w:rFonts w:eastAsia="Times New Roman"/>
          <w:lang w:eastAsia="zh-CN"/>
        </w:rPr>
        <w:t xml:space="preserve"> </w:t>
      </w:r>
      <w:r w:rsidR="00BB621C" w:rsidRPr="00625FCE">
        <w:t>rājiens nav atturējis tiesu izpildītāju</w:t>
      </w:r>
      <w:r w:rsidR="00F80673" w:rsidRPr="00625FCE">
        <w:t xml:space="preserve"> D. Priednieci</w:t>
      </w:r>
      <w:r w:rsidR="00BB621C" w:rsidRPr="00625FCE">
        <w:t xml:space="preserve"> no </w:t>
      </w:r>
      <w:r w:rsidR="00F80673" w:rsidRPr="00625FCE">
        <w:t xml:space="preserve">jauna </w:t>
      </w:r>
      <w:r w:rsidR="00BB621C" w:rsidRPr="00625FCE">
        <w:t>pārkāpuma izdarīšanas</w:t>
      </w:r>
      <w:r w:rsidR="008126B1" w:rsidRPr="00625FCE">
        <w:t xml:space="preserve">. </w:t>
      </w:r>
      <w:r w:rsidR="002C267C" w:rsidRPr="00625FCE">
        <w:rPr>
          <w:rFonts w:cs="Times New Roman"/>
          <w:kern w:val="3"/>
        </w:rPr>
        <w:t xml:space="preserve">Līdz ar to </w:t>
      </w:r>
      <w:r w:rsidR="00817E02" w:rsidRPr="00625FCE">
        <w:rPr>
          <w:rFonts w:cs="Times New Roman"/>
          <w:kern w:val="3"/>
        </w:rPr>
        <w:t xml:space="preserve">Disciplinārlietu komisijas ieskatā </w:t>
      </w:r>
      <w:r w:rsidR="00817E02" w:rsidRPr="00625FCE">
        <w:rPr>
          <w:rFonts w:eastAsia="Times New Roman"/>
          <w:bCs/>
          <w:kern w:val="3"/>
          <w:lang w:bidi="lv-LV"/>
        </w:rPr>
        <w:t>citi soda veidi varētu nebūt pietiekoši iedarbīgi</w:t>
      </w:r>
      <w:r w:rsidR="009468B3" w:rsidRPr="00625FCE">
        <w:rPr>
          <w:rFonts w:eastAsia="Times New Roman"/>
          <w:bCs/>
          <w:kern w:val="3"/>
          <w:lang w:bidi="lv-LV"/>
        </w:rPr>
        <w:t>.</w:t>
      </w:r>
      <w:r w:rsidR="00817E02" w:rsidRPr="00625FCE">
        <w:rPr>
          <w:rFonts w:eastAsia="Times New Roman"/>
          <w:bCs/>
          <w:kern w:val="3"/>
          <w:lang w:bidi="lv-LV"/>
        </w:rPr>
        <w:t xml:space="preserve"> Izvērtējot piemērojamā naudas soda apmēru, Disciplinārlietu komisija ievēro </w:t>
      </w:r>
      <w:proofErr w:type="spellStart"/>
      <w:r w:rsidR="00817E02" w:rsidRPr="00625FCE">
        <w:rPr>
          <w:rFonts w:eastAsia="Times New Roman"/>
          <w:bCs/>
          <w:kern w:val="3"/>
          <w:lang w:bidi="lv-LV"/>
        </w:rPr>
        <w:t>disciplinārprocesa</w:t>
      </w:r>
      <w:proofErr w:type="spellEnd"/>
      <w:r w:rsidR="00817E02" w:rsidRPr="00625FCE">
        <w:rPr>
          <w:rFonts w:eastAsia="Times New Roman"/>
          <w:bCs/>
          <w:kern w:val="3"/>
          <w:lang w:bidi="lv-LV"/>
        </w:rPr>
        <w:t xml:space="preserve"> preventīvo mērķi – nepieļaut, ka tiesu izpildītājas </w:t>
      </w:r>
      <w:r w:rsidR="002C267C" w:rsidRPr="00625FCE">
        <w:rPr>
          <w:rFonts w:eastAsia="Times New Roman"/>
          <w:bCs/>
          <w:kern w:val="3"/>
          <w:lang w:bidi="lv-LV"/>
        </w:rPr>
        <w:t>D. Priednieces</w:t>
      </w:r>
      <w:r w:rsidR="00817E02" w:rsidRPr="00625FCE">
        <w:rPr>
          <w:rFonts w:eastAsia="Times New Roman"/>
          <w:bCs/>
          <w:kern w:val="3"/>
          <w:lang w:bidi="lv-LV"/>
        </w:rPr>
        <w:t xml:space="preserve"> rīcība atstāj negatīvu iespaidu uz visu zvērinātu tiesu izpildītāju institūta prestižu un sabiedrības uzticību zvērinātu tiesu izpildītāju institūtam kopumā.</w:t>
      </w:r>
      <w:r w:rsidR="0036581D" w:rsidRPr="00625FCE">
        <w:rPr>
          <w:rFonts w:eastAsia="Times New Roman"/>
          <w:bCs/>
          <w:kern w:val="3"/>
          <w:lang w:bidi="lv-LV"/>
        </w:rPr>
        <w:t xml:space="preserve"> </w:t>
      </w:r>
      <w:r w:rsidR="00AA7CD1" w:rsidRPr="00625FCE">
        <w:rPr>
          <w:rFonts w:eastAsia="Times New Roman"/>
          <w:bCs/>
          <w:kern w:val="3"/>
          <w:lang w:bidi="lv-LV"/>
        </w:rPr>
        <w:t>Līdz ar to k</w:t>
      </w:r>
      <w:r w:rsidR="00FF0599" w:rsidRPr="00625FCE">
        <w:rPr>
          <w:rFonts w:eastAsia="Times New Roman"/>
          <w:bCs/>
          <w:kern w:val="3"/>
          <w:lang w:bidi="lv-LV"/>
        </w:rPr>
        <w:t>onkrētajā gadījumā sabiedrības ieguvums, tiesu izpildītājai D. Priedniecei piemērojot naudas sodu 2500</w:t>
      </w:r>
      <w:r w:rsidR="009257F0" w:rsidRPr="00625FCE">
        <w:rPr>
          <w:rFonts w:eastAsia="Times New Roman"/>
          <w:bCs/>
          <w:kern w:val="3"/>
          <w:lang w:bidi="lv-LV"/>
        </w:rPr>
        <w:t> </w:t>
      </w:r>
      <w:proofErr w:type="spellStart"/>
      <w:r w:rsidR="00FF0599" w:rsidRPr="00625FCE">
        <w:rPr>
          <w:rFonts w:eastAsia="Times New Roman"/>
          <w:bCs/>
          <w:i/>
          <w:iCs/>
          <w:kern w:val="3"/>
          <w:lang w:bidi="lv-LV"/>
        </w:rPr>
        <w:t>euro</w:t>
      </w:r>
      <w:proofErr w:type="spellEnd"/>
      <w:r w:rsidR="00FF0599" w:rsidRPr="00625FCE">
        <w:rPr>
          <w:rFonts w:eastAsia="Times New Roman"/>
          <w:bCs/>
          <w:kern w:val="3"/>
          <w:lang w:bidi="lv-LV"/>
        </w:rPr>
        <w:t>, ir lielāks nekā tiesu izpildītājas D. </w:t>
      </w:r>
      <w:r w:rsidR="00FF0599" w:rsidRPr="00625FCE">
        <w:t>Priednieces tiesisko interešu ierobežojums.</w:t>
      </w:r>
    </w:p>
    <w:p w14:paraId="70F49A98" w14:textId="63C912E2" w:rsidR="00984C6B" w:rsidRPr="00625FCE" w:rsidRDefault="00817E02" w:rsidP="00AA7CD1">
      <w:pPr>
        <w:pStyle w:val="BodyText"/>
        <w:spacing w:after="0"/>
        <w:ind w:firstLine="720"/>
        <w:jc w:val="both"/>
      </w:pPr>
      <w:r w:rsidRPr="00625FCE">
        <w:rPr>
          <w:rFonts w:eastAsia="Times New Roman"/>
          <w:bCs/>
          <w:kern w:val="3"/>
          <w:lang w:bidi="lv-LV"/>
        </w:rPr>
        <w:t xml:space="preserve">Disciplinārlietu komisija uzskata, ka šāda apmēra naudas sods ir samērīgs ar pieļautā pārkāpuma smagumu un raksturu un spēs atturēt tiesu izpildītāju </w:t>
      </w:r>
      <w:r w:rsidR="00137254" w:rsidRPr="00625FCE">
        <w:rPr>
          <w:rFonts w:eastAsia="Times New Roman"/>
          <w:bCs/>
          <w:kern w:val="3"/>
          <w:lang w:bidi="lv-LV"/>
        </w:rPr>
        <w:t>D. Priednieci</w:t>
      </w:r>
      <w:r w:rsidRPr="00625FCE">
        <w:rPr>
          <w:rFonts w:eastAsia="Times New Roman"/>
          <w:bCs/>
          <w:kern w:val="3"/>
          <w:lang w:bidi="lv-LV"/>
        </w:rPr>
        <w:t xml:space="preserve"> no līdzīgu pārkāpumu pieļaušanas</w:t>
      </w:r>
      <w:r w:rsidRPr="00625FCE">
        <w:rPr>
          <w:kern w:val="3"/>
        </w:rPr>
        <w:t>.</w:t>
      </w:r>
    </w:p>
    <w:p w14:paraId="7D858DD4" w14:textId="77777777" w:rsidR="00376B44" w:rsidRPr="00625FCE" w:rsidRDefault="00376B44" w:rsidP="00651828">
      <w:pPr>
        <w:widowControl/>
        <w:spacing w:after="0" w:line="240" w:lineRule="auto"/>
        <w:ind w:firstLine="567"/>
        <w:jc w:val="center"/>
        <w:rPr>
          <w:szCs w:val="24"/>
          <w:lang w:val="lv-LV"/>
        </w:rPr>
      </w:pPr>
    </w:p>
    <w:p w14:paraId="431E1087" w14:textId="45021FAA" w:rsidR="00651828" w:rsidRPr="00625FCE" w:rsidRDefault="00651828" w:rsidP="00651828">
      <w:pPr>
        <w:widowControl/>
        <w:spacing w:after="0" w:line="240" w:lineRule="auto"/>
        <w:ind w:firstLine="567"/>
        <w:jc w:val="center"/>
        <w:rPr>
          <w:rFonts w:eastAsia="Times New Roman"/>
          <w:b/>
          <w:bCs/>
          <w:szCs w:val="24"/>
          <w:lang w:val="lv-LV" w:eastAsia="lv-LV"/>
        </w:rPr>
      </w:pPr>
      <w:r w:rsidRPr="00625FCE">
        <w:rPr>
          <w:rFonts w:eastAsia="Times New Roman"/>
          <w:b/>
          <w:bCs/>
          <w:szCs w:val="24"/>
          <w:lang w:val="lv-LV" w:eastAsia="lv-LV"/>
        </w:rPr>
        <w:t>Rezolutīvā daļa</w:t>
      </w:r>
    </w:p>
    <w:p w14:paraId="736CF4EA" w14:textId="77777777" w:rsidR="00651828" w:rsidRPr="00625FCE" w:rsidRDefault="00651828" w:rsidP="00651828">
      <w:pPr>
        <w:widowControl/>
        <w:spacing w:after="0" w:line="240" w:lineRule="auto"/>
        <w:ind w:firstLine="720"/>
        <w:jc w:val="both"/>
        <w:rPr>
          <w:rFonts w:eastAsia="Times New Roman"/>
          <w:szCs w:val="24"/>
          <w:lang w:val="lv-LV" w:eastAsia="lv-LV"/>
        </w:rPr>
      </w:pPr>
    </w:p>
    <w:p w14:paraId="35FCA819" w14:textId="77D01B3B" w:rsidR="00651828" w:rsidRPr="00625FCE" w:rsidRDefault="00651828" w:rsidP="00651828">
      <w:pPr>
        <w:widowControl/>
        <w:spacing w:after="0" w:line="240" w:lineRule="auto"/>
        <w:ind w:firstLine="720"/>
        <w:jc w:val="both"/>
        <w:rPr>
          <w:rFonts w:eastAsia="Times New Roman"/>
          <w:szCs w:val="24"/>
          <w:lang w:val="lv-LV" w:eastAsia="lv-LV"/>
        </w:rPr>
      </w:pPr>
      <w:r w:rsidRPr="00625FCE">
        <w:rPr>
          <w:rFonts w:eastAsia="Times New Roman"/>
          <w:szCs w:val="24"/>
          <w:lang w:val="lv-LV" w:eastAsia="lv-LV"/>
        </w:rPr>
        <w:t xml:space="preserve">Ievērojot minēto un pamatojoties uz Tiesu izpildītāju likuma 61. panta pirmo un ceturto daļu, 65. panta pirmās daļas </w:t>
      </w:r>
      <w:r w:rsidR="000052A0" w:rsidRPr="00625FCE">
        <w:rPr>
          <w:rFonts w:eastAsia="Times New Roman"/>
          <w:szCs w:val="24"/>
          <w:lang w:val="lv-LV" w:eastAsia="lv-LV"/>
        </w:rPr>
        <w:t>1</w:t>
      </w:r>
      <w:r w:rsidRPr="00625FCE">
        <w:rPr>
          <w:rFonts w:eastAsia="Times New Roman"/>
          <w:szCs w:val="24"/>
          <w:lang w:val="lv-LV" w:eastAsia="lv-LV"/>
        </w:rPr>
        <w:t>. punktu,</w:t>
      </w:r>
      <w:r w:rsidR="000052A0" w:rsidRPr="00625FCE">
        <w:rPr>
          <w:rFonts w:eastAsia="Times New Roman"/>
          <w:szCs w:val="24"/>
          <w:lang w:val="lv-LV" w:eastAsia="lv-LV"/>
        </w:rPr>
        <w:t xml:space="preserve"> 66. panta pirmās daļas 3. punktu,</w:t>
      </w:r>
    </w:p>
    <w:p w14:paraId="38C9A0EC" w14:textId="77777777" w:rsidR="00651828" w:rsidRPr="00625FCE" w:rsidRDefault="00651828" w:rsidP="00651828">
      <w:pPr>
        <w:widowControl/>
        <w:spacing w:after="0" w:line="240" w:lineRule="auto"/>
        <w:ind w:firstLine="720"/>
        <w:jc w:val="both"/>
        <w:rPr>
          <w:rFonts w:eastAsia="Times New Roman"/>
          <w:szCs w:val="24"/>
          <w:lang w:val="lv-LV" w:eastAsia="lv-LV"/>
        </w:rPr>
      </w:pPr>
    </w:p>
    <w:p w14:paraId="2A2F4F68" w14:textId="77777777" w:rsidR="00651828" w:rsidRPr="00625FCE" w:rsidRDefault="00651828" w:rsidP="00651828">
      <w:pPr>
        <w:widowControl/>
        <w:spacing w:after="0" w:line="240" w:lineRule="auto"/>
        <w:jc w:val="center"/>
        <w:rPr>
          <w:rFonts w:eastAsia="Times New Roman"/>
          <w:bCs/>
          <w:szCs w:val="24"/>
          <w:lang w:val="lv-LV" w:eastAsia="lv-LV"/>
        </w:rPr>
      </w:pPr>
      <w:r w:rsidRPr="00625FCE">
        <w:rPr>
          <w:rFonts w:eastAsia="Times New Roman"/>
          <w:b/>
          <w:szCs w:val="24"/>
          <w:lang w:val="lv-LV" w:eastAsia="lv-LV"/>
        </w:rPr>
        <w:t>Disciplinārlietu komisija nolemj</w:t>
      </w:r>
      <w:r w:rsidRPr="00625FCE">
        <w:rPr>
          <w:rFonts w:eastAsia="Times New Roman"/>
          <w:bCs/>
          <w:szCs w:val="24"/>
          <w:lang w:val="lv-LV" w:eastAsia="lv-LV"/>
        </w:rPr>
        <w:t>:</w:t>
      </w:r>
    </w:p>
    <w:p w14:paraId="7406222B" w14:textId="77777777" w:rsidR="00651828" w:rsidRPr="00625FCE" w:rsidRDefault="00651828" w:rsidP="00651828">
      <w:pPr>
        <w:widowControl/>
        <w:spacing w:after="0" w:line="240" w:lineRule="auto"/>
        <w:jc w:val="center"/>
        <w:rPr>
          <w:rFonts w:eastAsia="Times New Roman"/>
          <w:b/>
          <w:szCs w:val="24"/>
          <w:lang w:val="lv-LV" w:eastAsia="lv-LV"/>
        </w:rPr>
      </w:pPr>
    </w:p>
    <w:p w14:paraId="5BA2EA4A" w14:textId="4FD14267" w:rsidR="007E31D8" w:rsidRPr="00625FCE" w:rsidRDefault="000052A0" w:rsidP="0073489F">
      <w:pPr>
        <w:widowControl/>
        <w:spacing w:after="0" w:line="240" w:lineRule="auto"/>
        <w:ind w:firstLine="709"/>
        <w:jc w:val="both"/>
        <w:rPr>
          <w:rFonts w:eastAsia="Times New Roman"/>
          <w:szCs w:val="24"/>
          <w:lang w:val="lv-LV" w:eastAsia="lv-LV"/>
        </w:rPr>
      </w:pPr>
      <w:r w:rsidRPr="00625FCE">
        <w:rPr>
          <w:rFonts w:eastAsia="Times New Roman"/>
          <w:szCs w:val="24"/>
          <w:lang w:val="lv-LV" w:eastAsia="lv-LV"/>
        </w:rPr>
        <w:t xml:space="preserve">uzlikt </w:t>
      </w:r>
      <w:r w:rsidR="008E2DF9" w:rsidRPr="00625FCE">
        <w:rPr>
          <w:rFonts w:eastAsia="Times New Roman"/>
          <w:szCs w:val="24"/>
          <w:lang w:val="lv-LV" w:eastAsia="lv-LV"/>
        </w:rPr>
        <w:t>Rīgas</w:t>
      </w:r>
      <w:r w:rsidR="007E31D8" w:rsidRPr="00625FCE">
        <w:rPr>
          <w:rFonts w:eastAsia="Times New Roman"/>
          <w:szCs w:val="24"/>
          <w:lang w:val="lv-LV" w:eastAsia="lv-LV"/>
        </w:rPr>
        <w:t xml:space="preserve"> apgabaltiesas iecirkņa Nr. </w:t>
      </w:r>
      <w:r w:rsidR="008E2DF9" w:rsidRPr="00625FCE">
        <w:rPr>
          <w:rFonts w:eastAsia="Times New Roman"/>
          <w:szCs w:val="24"/>
          <w:lang w:val="lv-LV" w:eastAsia="lv-LV"/>
        </w:rPr>
        <w:t>75</w:t>
      </w:r>
      <w:r w:rsidR="007E31D8" w:rsidRPr="00625FCE">
        <w:rPr>
          <w:rFonts w:eastAsia="Times New Roman"/>
          <w:szCs w:val="24"/>
          <w:lang w:val="lv-LV" w:eastAsia="lv-LV"/>
        </w:rPr>
        <w:t xml:space="preserve"> zvērināt</w:t>
      </w:r>
      <w:r w:rsidRPr="00625FCE">
        <w:rPr>
          <w:rFonts w:eastAsia="Times New Roman"/>
          <w:szCs w:val="24"/>
          <w:lang w:val="lv-LV" w:eastAsia="lv-LV"/>
        </w:rPr>
        <w:t>ai</w:t>
      </w:r>
      <w:r w:rsidR="007E31D8" w:rsidRPr="00625FCE">
        <w:rPr>
          <w:rFonts w:eastAsia="Times New Roman"/>
          <w:szCs w:val="24"/>
          <w:lang w:val="lv-LV" w:eastAsia="lv-LV"/>
        </w:rPr>
        <w:t xml:space="preserve"> tiesu izpildītāj</w:t>
      </w:r>
      <w:r w:rsidRPr="00625FCE">
        <w:rPr>
          <w:rFonts w:eastAsia="Times New Roman"/>
          <w:szCs w:val="24"/>
          <w:lang w:val="lv-LV" w:eastAsia="lv-LV"/>
        </w:rPr>
        <w:t>ai</w:t>
      </w:r>
      <w:r w:rsidR="007E31D8" w:rsidRPr="00625FCE">
        <w:rPr>
          <w:rFonts w:eastAsia="Times New Roman"/>
          <w:szCs w:val="24"/>
          <w:lang w:val="lv-LV" w:eastAsia="lv-LV"/>
        </w:rPr>
        <w:t xml:space="preserve"> </w:t>
      </w:r>
      <w:r w:rsidR="008E2DF9" w:rsidRPr="00625FCE">
        <w:rPr>
          <w:rFonts w:eastAsia="Times New Roman"/>
          <w:szCs w:val="24"/>
          <w:lang w:val="lv-LV" w:eastAsia="zh-CN"/>
        </w:rPr>
        <w:t>Dainai Priedniecei</w:t>
      </w:r>
      <w:r w:rsidRPr="00625FCE">
        <w:rPr>
          <w:rFonts w:eastAsia="Times New Roman"/>
          <w:szCs w:val="24"/>
          <w:lang w:val="lv-LV" w:eastAsia="zh-CN"/>
        </w:rPr>
        <w:t xml:space="preserve"> naudas sodu </w:t>
      </w:r>
      <w:r w:rsidR="008E2DF9" w:rsidRPr="00625FCE">
        <w:rPr>
          <w:rFonts w:eastAsia="Times New Roman"/>
          <w:szCs w:val="24"/>
          <w:lang w:val="lv-LV" w:eastAsia="zh-CN"/>
        </w:rPr>
        <w:t>2500</w:t>
      </w:r>
      <w:r w:rsidRPr="00625FCE">
        <w:rPr>
          <w:rFonts w:eastAsia="Times New Roman"/>
          <w:szCs w:val="24"/>
          <w:lang w:val="lv-LV" w:eastAsia="zh-CN"/>
        </w:rPr>
        <w:t> </w:t>
      </w:r>
      <w:proofErr w:type="spellStart"/>
      <w:r w:rsidRPr="00625FCE">
        <w:rPr>
          <w:rFonts w:eastAsia="Times New Roman"/>
          <w:i/>
          <w:iCs/>
          <w:szCs w:val="24"/>
          <w:lang w:val="lv-LV" w:eastAsia="zh-CN"/>
        </w:rPr>
        <w:t>euro</w:t>
      </w:r>
      <w:proofErr w:type="spellEnd"/>
      <w:r w:rsidRPr="00625FCE">
        <w:rPr>
          <w:rFonts w:eastAsia="Times New Roman"/>
          <w:szCs w:val="24"/>
          <w:lang w:val="lv-LV" w:eastAsia="zh-CN"/>
        </w:rPr>
        <w:t xml:space="preserve"> par </w:t>
      </w:r>
      <w:r w:rsidR="00AA737B" w:rsidRPr="00625FCE">
        <w:rPr>
          <w:iCs/>
          <w:kern w:val="3"/>
          <w:lang w:val="lv-LV" w:eastAsia="ru-RU"/>
        </w:rPr>
        <w:t>zvērinātu tiesu izpildītāju darbību regulējošu normatīvo aktu būtisku pārkāpumu, kas radījis kaitējumu valsts un privātpersonu interesēm.</w:t>
      </w:r>
    </w:p>
    <w:p w14:paraId="4E9B3F7D" w14:textId="77777777" w:rsidR="00651828" w:rsidRPr="00625FCE" w:rsidRDefault="00651828" w:rsidP="00651828">
      <w:pPr>
        <w:widowControl/>
        <w:spacing w:after="0" w:line="240" w:lineRule="auto"/>
        <w:jc w:val="both"/>
        <w:rPr>
          <w:rFonts w:eastAsia="Times New Roman"/>
          <w:szCs w:val="24"/>
          <w:lang w:val="lv-LV" w:eastAsia="lv-LV"/>
        </w:rPr>
      </w:pPr>
    </w:p>
    <w:p w14:paraId="0B16F771" w14:textId="16EC7387" w:rsidR="008A269C" w:rsidRPr="00625FCE" w:rsidRDefault="008A269C" w:rsidP="008A269C">
      <w:pPr>
        <w:tabs>
          <w:tab w:val="left" w:pos="1980"/>
        </w:tabs>
        <w:suppressAutoHyphens/>
        <w:autoSpaceDN w:val="0"/>
        <w:spacing w:after="0" w:line="240" w:lineRule="auto"/>
        <w:ind w:firstLine="709"/>
        <w:jc w:val="both"/>
        <w:textAlignment w:val="baseline"/>
        <w:rPr>
          <w:rFonts w:eastAsia="Times New Roman"/>
          <w:kern w:val="3"/>
          <w:szCs w:val="24"/>
          <w:lang w:val="lv-LV"/>
        </w:rPr>
      </w:pPr>
      <w:r w:rsidRPr="00625FCE">
        <w:rPr>
          <w:rFonts w:eastAsia="Times New Roman"/>
          <w:iCs/>
          <w:kern w:val="3"/>
          <w:szCs w:val="24"/>
          <w:lang w:val="lv-LV" w:eastAsia="ru-RU"/>
        </w:rPr>
        <w:t>Lēmumu saskaņā ar Tiesu izpildītāju likuma 69. pantu var pārsūdzēt Administratīvajā rajona tiesā 30</w:t>
      </w:r>
      <w:r w:rsidR="00B84979" w:rsidRPr="00625FCE">
        <w:rPr>
          <w:rFonts w:eastAsia="Times New Roman"/>
          <w:iCs/>
          <w:kern w:val="3"/>
          <w:szCs w:val="24"/>
          <w:lang w:val="lv-LV" w:eastAsia="ru-RU"/>
        </w:rPr>
        <w:t> </w:t>
      </w:r>
      <w:r w:rsidRPr="00625FCE">
        <w:rPr>
          <w:rFonts w:eastAsia="Times New Roman"/>
          <w:iCs/>
          <w:kern w:val="3"/>
          <w:szCs w:val="24"/>
          <w:lang w:val="lv-LV" w:eastAsia="ru-RU"/>
        </w:rPr>
        <w:t>dienu laikā no lēmuma paziņošanas dienas. Pieteikuma iesniegšana tiesā neaptur lēmuma darbību.</w:t>
      </w:r>
    </w:p>
    <w:p w14:paraId="4AAC18D9" w14:textId="77777777" w:rsidR="00651828" w:rsidRPr="00625FCE" w:rsidRDefault="00651828" w:rsidP="00651828">
      <w:pPr>
        <w:widowControl/>
        <w:spacing w:after="0" w:line="240" w:lineRule="auto"/>
        <w:jc w:val="both"/>
        <w:rPr>
          <w:b/>
          <w:szCs w:val="24"/>
          <w:lang w:val="lv-LV"/>
        </w:rPr>
      </w:pPr>
    </w:p>
    <w:p w14:paraId="474207FC" w14:textId="4E63FB02" w:rsidR="00651828" w:rsidRPr="00625FCE" w:rsidRDefault="00651828" w:rsidP="00651828">
      <w:pPr>
        <w:widowControl/>
        <w:tabs>
          <w:tab w:val="right" w:pos="9072"/>
        </w:tabs>
        <w:spacing w:after="0" w:line="240" w:lineRule="auto"/>
        <w:jc w:val="both"/>
        <w:rPr>
          <w:rFonts w:eastAsia="Times New Roman"/>
          <w:szCs w:val="24"/>
          <w:lang w:val="lv-LV"/>
        </w:rPr>
      </w:pPr>
      <w:r w:rsidRPr="00625FCE">
        <w:rPr>
          <w:rFonts w:eastAsia="Times New Roman"/>
          <w:szCs w:val="24"/>
          <w:lang w:val="lv-LV"/>
        </w:rPr>
        <w:t xml:space="preserve">Priekšsēdētāja </w:t>
      </w:r>
      <w:r w:rsidRPr="00625FCE">
        <w:rPr>
          <w:rFonts w:eastAsia="Times New Roman"/>
          <w:szCs w:val="24"/>
          <w:lang w:val="lv-LV"/>
        </w:rPr>
        <w:tab/>
      </w:r>
      <w:r w:rsidR="00BC24E5" w:rsidRPr="00625FCE">
        <w:rPr>
          <w:rFonts w:eastAsia="Times New Roman"/>
          <w:szCs w:val="24"/>
          <w:lang w:val="lv-LV"/>
        </w:rPr>
        <w:t>E. Gintere</w:t>
      </w:r>
    </w:p>
    <w:p w14:paraId="6BE04359" w14:textId="77777777" w:rsidR="00651828" w:rsidRPr="00625FCE" w:rsidRDefault="00651828" w:rsidP="00651828">
      <w:pPr>
        <w:spacing w:after="0" w:line="240" w:lineRule="auto"/>
        <w:jc w:val="both"/>
        <w:rPr>
          <w:szCs w:val="24"/>
          <w:lang w:val="lv-LV"/>
        </w:rPr>
      </w:pPr>
    </w:p>
    <w:p w14:paraId="1584A538" w14:textId="77777777" w:rsidR="00651828" w:rsidRPr="00625FCE" w:rsidRDefault="00651828" w:rsidP="00651828">
      <w:pPr>
        <w:tabs>
          <w:tab w:val="left" w:pos="567"/>
        </w:tabs>
        <w:suppressAutoHyphens/>
        <w:autoSpaceDN w:val="0"/>
        <w:spacing w:after="0" w:line="240" w:lineRule="auto"/>
        <w:jc w:val="both"/>
        <w:textAlignment w:val="baseline"/>
        <w:rPr>
          <w:rFonts w:eastAsia="Times New Roman"/>
          <w:kern w:val="3"/>
          <w:sz w:val="20"/>
          <w:szCs w:val="20"/>
          <w:lang w:val="lv-LV"/>
        </w:rPr>
      </w:pPr>
      <w:r w:rsidRPr="00625FCE">
        <w:rPr>
          <w:rFonts w:eastAsia="Times New Roman"/>
          <w:kern w:val="3"/>
          <w:sz w:val="20"/>
          <w:szCs w:val="20"/>
          <w:lang w:val="lv-LV"/>
        </w:rPr>
        <w:t>Nosūtīšanas uzdevums:</w:t>
      </w:r>
    </w:p>
    <w:p w14:paraId="04CE0895" w14:textId="696CBE80" w:rsidR="00651828" w:rsidRPr="00625FCE" w:rsidRDefault="00BC24E5" w:rsidP="00651828">
      <w:pPr>
        <w:tabs>
          <w:tab w:val="left" w:pos="567"/>
          <w:tab w:val="left" w:pos="851"/>
        </w:tabs>
        <w:suppressAutoHyphens/>
        <w:autoSpaceDN w:val="0"/>
        <w:spacing w:after="0" w:line="240" w:lineRule="auto"/>
        <w:jc w:val="both"/>
        <w:textAlignment w:val="baseline"/>
        <w:rPr>
          <w:rFonts w:eastAsia="Times New Roman"/>
          <w:kern w:val="3"/>
          <w:sz w:val="20"/>
          <w:szCs w:val="20"/>
          <w:lang w:val="lv-LV"/>
        </w:rPr>
      </w:pPr>
      <w:r w:rsidRPr="00625FCE">
        <w:rPr>
          <w:rFonts w:eastAsia="Times New Roman"/>
          <w:kern w:val="3"/>
          <w:sz w:val="20"/>
          <w:szCs w:val="20"/>
          <w:lang w:val="lv-LV"/>
        </w:rPr>
        <w:t>Rīgas</w:t>
      </w:r>
      <w:r w:rsidR="00651828" w:rsidRPr="00625FCE">
        <w:rPr>
          <w:rFonts w:eastAsia="Times New Roman"/>
          <w:kern w:val="3"/>
          <w:sz w:val="20"/>
          <w:szCs w:val="20"/>
          <w:lang w:val="lv-LV"/>
        </w:rPr>
        <w:t xml:space="preserve"> apgabaltiesas iecirkņa Nr. </w:t>
      </w:r>
      <w:r w:rsidRPr="00625FCE">
        <w:rPr>
          <w:rFonts w:eastAsia="Times New Roman"/>
          <w:kern w:val="3"/>
          <w:sz w:val="20"/>
          <w:szCs w:val="20"/>
          <w:lang w:val="lv-LV"/>
        </w:rPr>
        <w:t>75</w:t>
      </w:r>
      <w:r w:rsidR="00651828" w:rsidRPr="00625FCE">
        <w:rPr>
          <w:rFonts w:eastAsia="Times New Roman"/>
          <w:kern w:val="3"/>
          <w:sz w:val="20"/>
          <w:szCs w:val="20"/>
          <w:lang w:val="lv-LV"/>
        </w:rPr>
        <w:t xml:space="preserve"> zvērināta</w:t>
      </w:r>
      <w:r w:rsidR="007E31D8" w:rsidRPr="00625FCE">
        <w:rPr>
          <w:rFonts w:eastAsia="Times New Roman"/>
          <w:kern w:val="3"/>
          <w:sz w:val="20"/>
          <w:szCs w:val="20"/>
          <w:lang w:val="lv-LV"/>
        </w:rPr>
        <w:t>i</w:t>
      </w:r>
      <w:r w:rsidR="00651828" w:rsidRPr="00625FCE">
        <w:rPr>
          <w:rFonts w:eastAsia="Times New Roman"/>
          <w:kern w:val="3"/>
          <w:sz w:val="20"/>
          <w:szCs w:val="20"/>
          <w:lang w:val="lv-LV"/>
        </w:rPr>
        <w:t xml:space="preserve"> tiesu izpildītāja</w:t>
      </w:r>
      <w:r w:rsidR="007E31D8" w:rsidRPr="00625FCE">
        <w:rPr>
          <w:rFonts w:eastAsia="Times New Roman"/>
          <w:kern w:val="3"/>
          <w:sz w:val="20"/>
          <w:szCs w:val="20"/>
          <w:lang w:val="lv-LV"/>
        </w:rPr>
        <w:t>i</w:t>
      </w:r>
      <w:r w:rsidR="00651828" w:rsidRPr="00625FCE">
        <w:rPr>
          <w:rFonts w:eastAsia="Times New Roman"/>
          <w:kern w:val="3"/>
          <w:sz w:val="20"/>
          <w:szCs w:val="20"/>
          <w:lang w:val="lv-LV"/>
        </w:rPr>
        <w:t xml:space="preserve"> </w:t>
      </w:r>
      <w:r w:rsidRPr="00625FCE">
        <w:rPr>
          <w:rFonts w:eastAsia="Times New Roman"/>
          <w:kern w:val="3"/>
          <w:sz w:val="20"/>
          <w:szCs w:val="20"/>
          <w:lang w:val="lv-LV"/>
        </w:rPr>
        <w:t>D. Priedniecei</w:t>
      </w:r>
      <w:r w:rsidR="00651828" w:rsidRPr="00625FCE">
        <w:rPr>
          <w:rFonts w:eastAsia="Times New Roman"/>
          <w:kern w:val="3"/>
          <w:sz w:val="20"/>
          <w:szCs w:val="20"/>
          <w:lang w:val="lv-LV"/>
        </w:rPr>
        <w:t>;</w:t>
      </w:r>
    </w:p>
    <w:p w14:paraId="6F2BE0C4" w14:textId="77777777" w:rsidR="00651828" w:rsidRPr="00625FCE" w:rsidRDefault="00651828" w:rsidP="00651828">
      <w:pPr>
        <w:tabs>
          <w:tab w:val="left" w:pos="567"/>
          <w:tab w:val="left" w:pos="851"/>
        </w:tabs>
        <w:suppressAutoHyphens/>
        <w:autoSpaceDN w:val="0"/>
        <w:spacing w:after="0" w:line="240" w:lineRule="auto"/>
        <w:jc w:val="both"/>
        <w:textAlignment w:val="baseline"/>
        <w:rPr>
          <w:rFonts w:eastAsia="Times New Roman"/>
          <w:kern w:val="3"/>
          <w:sz w:val="20"/>
          <w:szCs w:val="20"/>
          <w:lang w:val="lv-LV"/>
        </w:rPr>
      </w:pPr>
      <w:r w:rsidRPr="00625FCE">
        <w:rPr>
          <w:rFonts w:eastAsia="Times New Roman"/>
          <w:kern w:val="3"/>
          <w:sz w:val="20"/>
          <w:szCs w:val="20"/>
          <w:lang w:val="lv-LV"/>
        </w:rPr>
        <w:t>Tieslietu ministrijas Tiesu sistēmas uzraudzības departamentam;</w:t>
      </w:r>
    </w:p>
    <w:p w14:paraId="015AB897" w14:textId="4EE8FF50" w:rsidR="00651828" w:rsidRPr="00625FCE" w:rsidRDefault="00651828" w:rsidP="00651828">
      <w:pPr>
        <w:tabs>
          <w:tab w:val="left" w:pos="569"/>
          <w:tab w:val="left" w:pos="1278"/>
        </w:tabs>
        <w:suppressAutoHyphens/>
        <w:autoSpaceDN w:val="0"/>
        <w:spacing w:after="0" w:line="240" w:lineRule="auto"/>
        <w:ind w:left="2"/>
        <w:jc w:val="both"/>
        <w:textAlignment w:val="baseline"/>
        <w:rPr>
          <w:rFonts w:eastAsia="Times New Roman"/>
          <w:kern w:val="3"/>
          <w:sz w:val="20"/>
          <w:szCs w:val="20"/>
          <w:lang w:val="lv-LV"/>
        </w:rPr>
      </w:pPr>
      <w:r w:rsidRPr="00625FCE">
        <w:rPr>
          <w:rFonts w:eastAsia="Times New Roman"/>
          <w:kern w:val="3"/>
          <w:sz w:val="20"/>
          <w:szCs w:val="20"/>
          <w:lang w:val="lv-LV"/>
        </w:rPr>
        <w:t xml:space="preserve">Tieslietu ministrijas </w:t>
      </w:r>
      <w:proofErr w:type="spellStart"/>
      <w:r w:rsidRPr="00625FCE">
        <w:rPr>
          <w:rFonts w:eastAsia="Times New Roman"/>
          <w:kern w:val="3"/>
          <w:sz w:val="20"/>
          <w:szCs w:val="20"/>
          <w:lang w:val="lv-LV"/>
        </w:rPr>
        <w:t>Personālvadības</w:t>
      </w:r>
      <w:proofErr w:type="spellEnd"/>
      <w:r w:rsidRPr="00625FCE">
        <w:rPr>
          <w:rFonts w:eastAsia="Times New Roman"/>
          <w:kern w:val="3"/>
          <w:sz w:val="20"/>
          <w:szCs w:val="20"/>
          <w:lang w:val="lv-LV"/>
        </w:rPr>
        <w:t xml:space="preserve"> departamentam (zvērināta</w:t>
      </w:r>
      <w:r w:rsidR="007E31D8" w:rsidRPr="00625FCE">
        <w:rPr>
          <w:rFonts w:eastAsia="Times New Roman"/>
          <w:kern w:val="3"/>
          <w:sz w:val="20"/>
          <w:szCs w:val="20"/>
          <w:lang w:val="lv-LV"/>
        </w:rPr>
        <w:t>s</w:t>
      </w:r>
      <w:r w:rsidRPr="00625FCE">
        <w:rPr>
          <w:rFonts w:eastAsia="Times New Roman"/>
          <w:kern w:val="3"/>
          <w:sz w:val="20"/>
          <w:szCs w:val="20"/>
          <w:lang w:val="lv-LV"/>
        </w:rPr>
        <w:t xml:space="preserve"> tiesu izpildītāja</w:t>
      </w:r>
      <w:r w:rsidR="007E31D8" w:rsidRPr="00625FCE">
        <w:rPr>
          <w:rFonts w:eastAsia="Times New Roman"/>
          <w:kern w:val="3"/>
          <w:sz w:val="20"/>
          <w:szCs w:val="20"/>
          <w:lang w:val="lv-LV"/>
        </w:rPr>
        <w:t>s</w:t>
      </w:r>
      <w:r w:rsidRPr="00625FCE">
        <w:rPr>
          <w:rFonts w:eastAsia="Times New Roman"/>
          <w:kern w:val="3"/>
          <w:sz w:val="20"/>
          <w:szCs w:val="20"/>
          <w:lang w:val="lv-LV"/>
        </w:rPr>
        <w:t xml:space="preserve"> </w:t>
      </w:r>
      <w:r w:rsidR="00BC24E5" w:rsidRPr="00625FCE">
        <w:rPr>
          <w:rFonts w:eastAsia="Times New Roman"/>
          <w:kern w:val="3"/>
          <w:sz w:val="20"/>
          <w:szCs w:val="20"/>
          <w:lang w:val="lv-LV"/>
        </w:rPr>
        <w:t>D. Priednieces</w:t>
      </w:r>
      <w:r w:rsidR="007E31D8" w:rsidRPr="00625FCE">
        <w:rPr>
          <w:rFonts w:eastAsia="Times New Roman"/>
          <w:kern w:val="3"/>
          <w:sz w:val="20"/>
          <w:szCs w:val="20"/>
          <w:lang w:val="lv-LV"/>
        </w:rPr>
        <w:t xml:space="preserve"> </w:t>
      </w:r>
      <w:r w:rsidRPr="00625FCE">
        <w:rPr>
          <w:rFonts w:eastAsia="Times New Roman"/>
          <w:kern w:val="3"/>
          <w:sz w:val="20"/>
          <w:szCs w:val="20"/>
          <w:lang w:val="lv-LV"/>
        </w:rPr>
        <w:t>personas lietā);</w:t>
      </w:r>
    </w:p>
    <w:p w14:paraId="1068363A" w14:textId="77777777" w:rsidR="00651828" w:rsidRPr="00625FCE" w:rsidRDefault="00651828" w:rsidP="00651828">
      <w:pPr>
        <w:tabs>
          <w:tab w:val="left" w:pos="1469"/>
        </w:tabs>
        <w:suppressAutoHyphens/>
        <w:autoSpaceDN w:val="0"/>
        <w:spacing w:after="0" w:line="240" w:lineRule="auto"/>
        <w:jc w:val="both"/>
        <w:textAlignment w:val="baseline"/>
        <w:rPr>
          <w:rFonts w:eastAsia="Times New Roman"/>
          <w:kern w:val="3"/>
          <w:sz w:val="20"/>
          <w:szCs w:val="20"/>
          <w:lang w:val="lv-LV"/>
        </w:rPr>
      </w:pPr>
      <w:r w:rsidRPr="00625FCE">
        <w:rPr>
          <w:rFonts w:eastAsia="Times New Roman"/>
          <w:kern w:val="3"/>
          <w:sz w:val="20"/>
          <w:szCs w:val="20"/>
          <w:lang w:val="lv-LV"/>
        </w:rPr>
        <w:t>Tieslietu ministrijas valsts sekretāra vietniekam tiesu jautājumos;</w:t>
      </w:r>
    </w:p>
    <w:p w14:paraId="08F4F97C" w14:textId="77777777" w:rsidR="00651828" w:rsidRPr="00625FCE" w:rsidRDefault="00651828" w:rsidP="00651828">
      <w:pPr>
        <w:tabs>
          <w:tab w:val="left" w:pos="1469"/>
        </w:tabs>
        <w:suppressAutoHyphens/>
        <w:autoSpaceDN w:val="0"/>
        <w:spacing w:after="0" w:line="240" w:lineRule="auto"/>
        <w:ind w:left="902" w:hanging="900"/>
        <w:jc w:val="both"/>
        <w:textAlignment w:val="baseline"/>
        <w:rPr>
          <w:rFonts w:eastAsia="Times New Roman"/>
          <w:kern w:val="3"/>
          <w:sz w:val="20"/>
          <w:szCs w:val="20"/>
          <w:lang w:val="lv-LV"/>
        </w:rPr>
      </w:pPr>
      <w:r w:rsidRPr="00625FCE">
        <w:rPr>
          <w:rFonts w:eastAsia="Times New Roman"/>
          <w:kern w:val="3"/>
          <w:sz w:val="20"/>
          <w:szCs w:val="20"/>
          <w:lang w:val="lv-LV"/>
        </w:rPr>
        <w:t>Latvijas Zvērinātu tiesu izpildītāju padomei.</w:t>
      </w:r>
    </w:p>
    <w:p w14:paraId="3913C1AF" w14:textId="77777777" w:rsidR="00651828" w:rsidRPr="00625FCE" w:rsidRDefault="00651828" w:rsidP="00651828">
      <w:pPr>
        <w:tabs>
          <w:tab w:val="left" w:pos="1469"/>
        </w:tabs>
        <w:suppressAutoHyphens/>
        <w:autoSpaceDN w:val="0"/>
        <w:spacing w:after="0" w:line="240" w:lineRule="auto"/>
        <w:ind w:left="902" w:hanging="900"/>
        <w:jc w:val="both"/>
        <w:textAlignment w:val="baseline"/>
        <w:rPr>
          <w:rFonts w:eastAsia="Times New Roman"/>
          <w:kern w:val="3"/>
          <w:sz w:val="20"/>
          <w:szCs w:val="20"/>
          <w:lang w:val="lv-LV"/>
        </w:rPr>
      </w:pPr>
    </w:p>
    <w:p w14:paraId="45FA182D" w14:textId="77777777" w:rsidR="00651828" w:rsidRPr="00625FCE" w:rsidRDefault="00651828" w:rsidP="00651828">
      <w:pPr>
        <w:tabs>
          <w:tab w:val="left" w:pos="1469"/>
        </w:tabs>
        <w:suppressAutoHyphens/>
        <w:autoSpaceDN w:val="0"/>
        <w:spacing w:after="0" w:line="240" w:lineRule="auto"/>
        <w:ind w:left="902" w:hanging="900"/>
        <w:jc w:val="both"/>
        <w:textAlignment w:val="baseline"/>
        <w:rPr>
          <w:rFonts w:eastAsia="Times New Roman"/>
          <w:kern w:val="3"/>
          <w:sz w:val="20"/>
          <w:szCs w:val="20"/>
          <w:lang w:val="lv-LV"/>
        </w:rPr>
      </w:pPr>
    </w:p>
    <w:p w14:paraId="48FB3C2F" w14:textId="77777777" w:rsidR="00281798" w:rsidRPr="00625FCE" w:rsidRDefault="00281798" w:rsidP="00281798">
      <w:pPr>
        <w:tabs>
          <w:tab w:val="left" w:pos="284"/>
        </w:tabs>
        <w:spacing w:after="0" w:line="240" w:lineRule="auto"/>
        <w:jc w:val="both"/>
        <w:rPr>
          <w:i/>
          <w:iCs/>
          <w:sz w:val="18"/>
          <w:szCs w:val="18"/>
          <w:lang w:val="lv-LV" w:eastAsia="lv-LV"/>
        </w:rPr>
      </w:pPr>
      <w:r w:rsidRPr="00625FCE">
        <w:rPr>
          <w:i/>
          <w:iCs/>
          <w:sz w:val="18"/>
          <w:szCs w:val="18"/>
          <w:lang w:val="lv-LV" w:eastAsia="lv-LV"/>
        </w:rPr>
        <w:t>S. </w:t>
      </w:r>
      <w:proofErr w:type="spellStart"/>
      <w:r w:rsidRPr="00625FCE">
        <w:rPr>
          <w:i/>
          <w:iCs/>
          <w:sz w:val="18"/>
          <w:szCs w:val="18"/>
          <w:lang w:val="lv-LV" w:eastAsia="lv-LV"/>
        </w:rPr>
        <w:t>Egleniece</w:t>
      </w:r>
      <w:proofErr w:type="spellEnd"/>
      <w:r w:rsidRPr="00625FCE">
        <w:rPr>
          <w:i/>
          <w:iCs/>
          <w:sz w:val="18"/>
          <w:szCs w:val="18"/>
          <w:lang w:val="lv-LV" w:eastAsia="lv-LV"/>
        </w:rPr>
        <w:t xml:space="preserve"> 67036773</w:t>
      </w:r>
    </w:p>
    <w:p w14:paraId="6940ACF1" w14:textId="77777777" w:rsidR="00281798" w:rsidRPr="00625FCE" w:rsidRDefault="00281798" w:rsidP="00281798">
      <w:pPr>
        <w:tabs>
          <w:tab w:val="left" w:pos="284"/>
        </w:tabs>
        <w:spacing w:after="0" w:line="240" w:lineRule="auto"/>
        <w:jc w:val="both"/>
        <w:rPr>
          <w:lang w:val="lv-LV"/>
        </w:rPr>
      </w:pPr>
      <w:r w:rsidRPr="00625FCE">
        <w:rPr>
          <w:i/>
          <w:iCs/>
          <w:sz w:val="18"/>
          <w:szCs w:val="18"/>
          <w:lang w:val="lv-LV" w:eastAsia="lv-LV"/>
        </w:rPr>
        <w:t>santa.egleniece@tm.gov.lv</w:t>
      </w:r>
    </w:p>
    <w:p w14:paraId="39A9E072" w14:textId="7A50D906" w:rsidR="00A25325" w:rsidRPr="00625FCE" w:rsidRDefault="00A25325" w:rsidP="00D41A8B">
      <w:pPr>
        <w:spacing w:after="0" w:line="240" w:lineRule="auto"/>
        <w:jc w:val="both"/>
        <w:rPr>
          <w:b/>
          <w:bCs/>
          <w:szCs w:val="24"/>
          <w:lang w:val="lv-LV"/>
        </w:rPr>
      </w:pPr>
    </w:p>
    <w:sectPr w:rsidR="00A25325" w:rsidRPr="00625FCE" w:rsidSect="001F7BA3">
      <w:headerReference w:type="default" r:id="rId8"/>
      <w:headerReference w:type="first" r:id="rId9"/>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3D613" w14:textId="77777777" w:rsidR="00B54835" w:rsidRDefault="00B54835">
      <w:pPr>
        <w:spacing w:after="0" w:line="240" w:lineRule="auto"/>
      </w:pPr>
      <w:r>
        <w:separator/>
      </w:r>
    </w:p>
  </w:endnote>
  <w:endnote w:type="continuationSeparator" w:id="0">
    <w:p w14:paraId="08B46678" w14:textId="77777777" w:rsidR="00B54835" w:rsidRDefault="00B5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A0369" w14:textId="77777777" w:rsidR="00B54835" w:rsidRDefault="00B54835">
      <w:pPr>
        <w:spacing w:after="0" w:line="240" w:lineRule="auto"/>
      </w:pPr>
      <w:r>
        <w:separator/>
      </w:r>
    </w:p>
  </w:footnote>
  <w:footnote w:type="continuationSeparator" w:id="0">
    <w:p w14:paraId="0D55FAAB" w14:textId="77777777" w:rsidR="00B54835" w:rsidRDefault="00B54835">
      <w:pPr>
        <w:spacing w:after="0" w:line="240" w:lineRule="auto"/>
      </w:pPr>
      <w:r>
        <w:continuationSeparator/>
      </w:r>
    </w:p>
  </w:footnote>
  <w:footnote w:id="1">
    <w:p w14:paraId="1BFB03E4" w14:textId="77777777" w:rsidR="00B41F4F" w:rsidRPr="00211757" w:rsidRDefault="00B41F4F" w:rsidP="00625FCE">
      <w:pPr>
        <w:pStyle w:val="FootnoteText"/>
        <w:jc w:val="both"/>
      </w:pPr>
      <w:r>
        <w:rPr>
          <w:rStyle w:val="FootnoteReference"/>
        </w:rPr>
        <w:footnoteRef/>
      </w:r>
      <w:r>
        <w:t> </w:t>
      </w:r>
      <w:r>
        <w:rPr>
          <w:bCs/>
          <w:szCs w:val="24"/>
        </w:rPr>
        <w:t>Likuma "Par interešu konflikta novēršanu" 4. panta pirmās daļas 21. punktā noteikts, ka zvērināts tiesu izpildītājs ir valsts amatpersona.</w:t>
      </w:r>
    </w:p>
  </w:footnote>
  <w:footnote w:id="2">
    <w:p w14:paraId="5FCA86BC" w14:textId="77A08858" w:rsidR="008F6183" w:rsidRDefault="008F6183" w:rsidP="00C40EA7">
      <w:pPr>
        <w:pStyle w:val="FootnoteText"/>
        <w:jc w:val="both"/>
      </w:pPr>
      <w:r w:rsidRPr="00625FCE">
        <w:rPr>
          <w:rStyle w:val="FootnoteReference"/>
        </w:rPr>
        <w:footnoteRef/>
      </w:r>
      <w:r w:rsidR="007B47F9">
        <w:t> </w:t>
      </w:r>
      <w:r w:rsidR="00891730" w:rsidRPr="00625FCE">
        <w:t>No 20</w:t>
      </w:r>
      <w:r w:rsidR="007C20E0" w:rsidRPr="00625FCE">
        <w:t>20</w:t>
      </w:r>
      <w:r w:rsidR="00891730" w:rsidRPr="00625FCE">
        <w:t>.</w:t>
      </w:r>
      <w:r w:rsidR="007C20E0" w:rsidRPr="00625FCE">
        <w:t> g</w:t>
      </w:r>
      <w:r w:rsidR="00891730" w:rsidRPr="00625FCE">
        <w:t>ada</w:t>
      </w:r>
      <w:r w:rsidR="007C20E0" w:rsidRPr="00625FCE">
        <w:t xml:space="preserve"> 18. jūnija</w:t>
      </w:r>
      <w:r w:rsidR="00891730" w:rsidRPr="00625FCE">
        <w:t xml:space="preserve"> līdz šīs disciplinārlietas ierosināšanas brīdim</w:t>
      </w:r>
      <w:r w:rsidR="00C27617" w:rsidRPr="00625FCE">
        <w:t xml:space="preserve"> </w:t>
      </w:r>
      <w:r w:rsidR="00891730" w:rsidRPr="00625FCE">
        <w:t xml:space="preserve">pret tiesu izpildītāju </w:t>
      </w:r>
      <w:r w:rsidR="007C20E0" w:rsidRPr="00625FCE">
        <w:t>D. Priednieci</w:t>
      </w:r>
      <w:r w:rsidR="00891730" w:rsidRPr="00625FCE">
        <w:t xml:space="preserve"> ierosinātas </w:t>
      </w:r>
      <w:r w:rsidR="00087238" w:rsidRPr="00625FCE">
        <w:t>7</w:t>
      </w:r>
      <w:r w:rsidR="007B47F9">
        <w:t> </w:t>
      </w:r>
      <w:r w:rsidR="00891730" w:rsidRPr="00625FCE">
        <w:t xml:space="preserve">disciplinārlietas, no kurām pie disciplinārās atbildības tiesu izpildītāja </w:t>
      </w:r>
      <w:r w:rsidR="00087238" w:rsidRPr="00625FCE">
        <w:t>D. Priedniece</w:t>
      </w:r>
      <w:r w:rsidR="00891730" w:rsidRPr="00625FCE">
        <w:t xml:space="preserve"> saukta </w:t>
      </w:r>
      <w:r w:rsidR="00A97A48" w:rsidRPr="00625FCE">
        <w:t>4</w:t>
      </w:r>
      <w:r w:rsidR="007B47F9">
        <w:t> </w:t>
      </w:r>
      <w:r w:rsidR="00891730" w:rsidRPr="00625FCE">
        <w:t>reizes.</w:t>
      </w:r>
    </w:p>
  </w:footnote>
  <w:footnote w:id="3">
    <w:p w14:paraId="7BB37A90" w14:textId="1D0DD7CE" w:rsidR="00BD1D35" w:rsidRPr="00EB5F08" w:rsidRDefault="00BD1D35" w:rsidP="00C40EA7">
      <w:pPr>
        <w:pStyle w:val="BodyText"/>
        <w:spacing w:after="0"/>
        <w:jc w:val="both"/>
        <w:rPr>
          <w:rFonts w:eastAsia="Times New Roman"/>
          <w:bCs/>
          <w:kern w:val="3"/>
          <w:sz w:val="20"/>
          <w:szCs w:val="20"/>
          <w:lang w:eastAsia="lv-LV"/>
        </w:rPr>
      </w:pPr>
      <w:r w:rsidRPr="002C5F2D">
        <w:rPr>
          <w:rStyle w:val="FootnoteReference"/>
        </w:rPr>
        <w:footnoteRef/>
      </w:r>
      <w:r w:rsidR="007B47F9">
        <w:t> </w:t>
      </w:r>
      <w:r w:rsidRPr="00B80107">
        <w:rPr>
          <w:sz w:val="20"/>
          <w:szCs w:val="20"/>
          <w:lang w:eastAsia="lv-LV"/>
        </w:rPr>
        <w:t>Spriedums stājies spēkā 2026. gada 18. aprīlī.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883914"/>
      <w:docPartObj>
        <w:docPartGallery w:val="Page Numbers (Top of Page)"/>
        <w:docPartUnique/>
      </w:docPartObj>
    </w:sdtPr>
    <w:sdtEndPr>
      <w:rPr>
        <w:noProof/>
      </w:rPr>
    </w:sdtEndPr>
    <w:sdtContent>
      <w:p w14:paraId="7C8A3268" w14:textId="4F82BF47" w:rsidR="00B15F15" w:rsidRDefault="00B15F1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8D43D77" w14:textId="77777777" w:rsidR="00B15F15" w:rsidRDefault="00B15F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8E2D" w14:textId="77777777" w:rsidR="00B40243" w:rsidRPr="00B40243" w:rsidRDefault="00B40243" w:rsidP="00B40243">
    <w:pPr>
      <w:tabs>
        <w:tab w:val="center" w:pos="4320"/>
        <w:tab w:val="right" w:pos="8640"/>
      </w:tabs>
      <w:spacing w:before="600" w:after="0" w:line="240" w:lineRule="auto"/>
      <w:jc w:val="center"/>
      <w:rPr>
        <w:b/>
        <w:smallCaps/>
        <w:spacing w:val="20"/>
        <w:sz w:val="30"/>
        <w:szCs w:val="30"/>
        <w:lang w:val="lv-LV"/>
      </w:rPr>
    </w:pPr>
    <w:r w:rsidRPr="00B40243">
      <w:rPr>
        <w:b/>
        <w:smallCaps/>
        <w:spacing w:val="20"/>
        <w:sz w:val="30"/>
        <w:szCs w:val="30"/>
        <w:lang w:val="lv-LV"/>
      </w:rPr>
      <w:t>Zvērinātu tiesu izpildītāju disciplinārlietu komisija</w:t>
    </w:r>
  </w:p>
  <w:p w14:paraId="0C223279" w14:textId="0D5F18D9" w:rsidR="00A34ACB" w:rsidRDefault="00B40243" w:rsidP="00A34ACB">
    <w:pPr>
      <w:pStyle w:val="Header"/>
    </w:pPr>
    <w:r>
      <w:rPr>
        <w:noProof/>
        <w:lang w:val="lv-LV" w:eastAsia="lv-LV"/>
      </w:rPr>
      <mc:AlternateContent>
        <mc:Choice Requires="wpg">
          <w:drawing>
            <wp:anchor distT="0" distB="0" distL="114300" distR="114300" simplePos="0" relativeHeight="251656192" behindDoc="1" locked="0" layoutInCell="1" allowOverlap="1" wp14:anchorId="0C22328A" wp14:editId="7712D23C">
              <wp:simplePos x="0" y="0"/>
              <wp:positionH relativeFrom="page">
                <wp:posOffset>1581150</wp:posOffset>
              </wp:positionH>
              <wp:positionV relativeFrom="page">
                <wp:posOffset>1066800</wp:posOffset>
              </wp:positionV>
              <wp:extent cx="4600575" cy="85725"/>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4600575" cy="85725"/>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Group 41" style="position:absolute;margin-left:124.5pt;margin-top:84pt;width:362.25pt;height:6.75pt;flip:y;z-index:-251660288;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" w14:anchorId="71F00249">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0C22327A" w14:textId="7B65487E" w:rsidR="00A34ACB" w:rsidRDefault="00B40243" w:rsidP="00A34ACB">
    <w:pPr>
      <w:pStyle w:val="Header"/>
    </w:pPr>
    <w:r>
      <w:rPr>
        <w:noProof/>
        <w:lang w:val="lv-LV" w:eastAsia="lv-LV"/>
      </w:rPr>
      <mc:AlternateContent>
        <mc:Choice Requires="wps">
          <w:drawing>
            <wp:anchor distT="0" distB="0" distL="114300" distR="114300" simplePos="0" relativeHeight="251657216" behindDoc="1" locked="0" layoutInCell="1" allowOverlap="1" wp14:anchorId="0C22328C" wp14:editId="36962CF5">
              <wp:simplePos x="0" y="0"/>
              <wp:positionH relativeFrom="page">
                <wp:posOffset>1170305</wp:posOffset>
              </wp:positionH>
              <wp:positionV relativeFrom="page">
                <wp:posOffset>1261745</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2328F" w14:textId="7E05DAF1" w:rsidR="00A34ACB" w:rsidRPr="00250DC0" w:rsidRDefault="00A34ACB" w:rsidP="00A34ACB">
                          <w:pPr>
                            <w:spacing w:after="0" w:line="194" w:lineRule="exact"/>
                            <w:ind w:left="20" w:right="-45"/>
                            <w:jc w:val="center"/>
                            <w:rPr>
                              <w:rFonts w:eastAsia="Times New Roman"/>
                              <w:sz w:val="17"/>
                              <w:szCs w:val="17"/>
                              <w:lang w:val="lv-LV"/>
                            </w:rPr>
                          </w:pPr>
                          <w:proofErr w:type="spellStart"/>
                          <w:r w:rsidRPr="00424660">
                            <w:rPr>
                              <w:rFonts w:eastAsia="Times New Roman"/>
                              <w:sz w:val="17"/>
                              <w:szCs w:val="17"/>
                            </w:rPr>
                            <w:t>B</w:t>
                          </w:r>
                          <w:r w:rsidR="00FE2B4A" w:rsidRPr="00424660">
                            <w:rPr>
                              <w:rFonts w:eastAsia="Times New Roman"/>
                              <w:sz w:val="17"/>
                              <w:szCs w:val="17"/>
                            </w:rPr>
                            <w:t>rīvības</w:t>
                          </w:r>
                          <w:proofErr w:type="spellEnd"/>
                          <w:r w:rsidR="00FE2B4A" w:rsidRPr="00424660">
                            <w:rPr>
                              <w:rFonts w:eastAsia="Times New Roman"/>
                              <w:sz w:val="17"/>
                              <w:szCs w:val="17"/>
                            </w:rPr>
                            <w:t xml:space="preserve"> </w:t>
                          </w:r>
                          <w:r w:rsidR="00FE2B4A" w:rsidRPr="00250DC0">
                            <w:rPr>
                              <w:rFonts w:eastAsia="Times New Roman"/>
                              <w:sz w:val="17"/>
                              <w:szCs w:val="17"/>
                              <w:lang w:val="lv-LV"/>
                            </w:rPr>
                            <w:t>bulvāris</w:t>
                          </w:r>
                          <w:r w:rsidR="001F7BA3" w:rsidRPr="00250DC0">
                            <w:rPr>
                              <w:rFonts w:eastAsia="Times New Roman"/>
                              <w:sz w:val="17"/>
                              <w:szCs w:val="17"/>
                              <w:lang w:val="lv-LV"/>
                            </w:rPr>
                            <w:t xml:space="preserve"> 36, Rīga, LV-1536;</w:t>
                          </w:r>
                          <w:r w:rsidRPr="00250DC0">
                            <w:rPr>
                              <w:rFonts w:eastAsia="Times New Roman"/>
                              <w:sz w:val="17"/>
                              <w:szCs w:val="17"/>
                              <w:lang w:val="lv-LV"/>
                            </w:rPr>
                            <w:t xml:space="preserve"> tāl</w:t>
                          </w:r>
                          <w:r w:rsidR="001F7BA3" w:rsidRPr="00250DC0">
                            <w:rPr>
                              <w:rFonts w:eastAsia="Times New Roman"/>
                              <w:sz w:val="17"/>
                              <w:szCs w:val="17"/>
                              <w:lang w:val="lv-LV"/>
                            </w:rPr>
                            <w:t>r.</w:t>
                          </w:r>
                          <w:r w:rsidR="00FE2B4A" w:rsidRPr="00250DC0">
                            <w:rPr>
                              <w:rFonts w:eastAsia="Times New Roman"/>
                              <w:sz w:val="17"/>
                              <w:szCs w:val="17"/>
                              <w:lang w:val="lv-LV"/>
                            </w:rPr>
                            <w:t>:</w:t>
                          </w:r>
                          <w:r w:rsidR="001F7BA3" w:rsidRPr="00250DC0">
                            <w:rPr>
                              <w:rFonts w:eastAsia="Times New Roman"/>
                              <w:sz w:val="17"/>
                              <w:szCs w:val="17"/>
                              <w:lang w:val="lv-LV"/>
                            </w:rPr>
                            <w:t xml:space="preserve"> 67036801, 67036716, 6703672</w:t>
                          </w:r>
                          <w:r w:rsidR="0090581D">
                            <w:rPr>
                              <w:rFonts w:eastAsia="Times New Roman"/>
                              <w:sz w:val="17"/>
                              <w:szCs w:val="17"/>
                              <w:lang w:val="lv-LV"/>
                            </w:rPr>
                            <w:t>0</w:t>
                          </w:r>
                          <w:r w:rsidR="001F7BA3" w:rsidRPr="00250DC0">
                            <w:rPr>
                              <w:rFonts w:eastAsia="Times New Roman"/>
                              <w:sz w:val="17"/>
                              <w:szCs w:val="17"/>
                              <w:lang w:val="lv-LV"/>
                            </w:rPr>
                            <w:t>; fakss</w:t>
                          </w:r>
                          <w:r w:rsidR="00FE2B4A" w:rsidRPr="00250DC0">
                            <w:rPr>
                              <w:rFonts w:eastAsia="Times New Roman"/>
                              <w:sz w:val="17"/>
                              <w:szCs w:val="17"/>
                              <w:lang w:val="lv-LV"/>
                            </w:rPr>
                            <w:t>:</w:t>
                          </w:r>
                          <w:r w:rsidR="001F7BA3" w:rsidRPr="00250DC0">
                            <w:rPr>
                              <w:rFonts w:eastAsia="Times New Roman"/>
                              <w:sz w:val="17"/>
                              <w:szCs w:val="17"/>
                              <w:lang w:val="lv-LV"/>
                            </w:rPr>
                            <w:t xml:space="preserve"> 67210823</w:t>
                          </w:r>
                          <w:r w:rsidR="00AF61E8">
                            <w:rPr>
                              <w:rFonts w:eastAsia="Times New Roman"/>
                              <w:sz w:val="17"/>
                              <w:szCs w:val="17"/>
                              <w:lang w:val="lv-LV"/>
                            </w:rPr>
                            <w:t>;</w:t>
                          </w:r>
                          <w:r w:rsidR="00AF61E8">
                            <w:rPr>
                              <w:rFonts w:eastAsia="Times New Roman"/>
                              <w:sz w:val="17"/>
                              <w:szCs w:val="17"/>
                              <w:lang w:val="lv-LV"/>
                            </w:rPr>
                            <w:br/>
                          </w:r>
                          <w:r w:rsidRPr="00250DC0">
                            <w:rPr>
                              <w:rFonts w:eastAsia="Times New Roman"/>
                              <w:sz w:val="17"/>
                              <w:szCs w:val="17"/>
                              <w:lang w:val="lv-LV"/>
                            </w:rPr>
                            <w:t>e-pasts</w:t>
                          </w:r>
                          <w:r w:rsidR="00FE2B4A" w:rsidRPr="00250DC0">
                            <w:rPr>
                              <w:rFonts w:eastAsia="Times New Roman"/>
                              <w:sz w:val="17"/>
                              <w:szCs w:val="17"/>
                              <w:lang w:val="lv-LV"/>
                            </w:rPr>
                            <w:t>:</w:t>
                          </w:r>
                          <w:r w:rsidRPr="00250DC0">
                            <w:rPr>
                              <w:rFonts w:eastAsia="Times New Roman"/>
                              <w:sz w:val="17"/>
                              <w:szCs w:val="17"/>
                              <w:lang w:val="lv-LV"/>
                            </w:rPr>
                            <w:t xml:space="preserve"> </w:t>
                          </w:r>
                          <w:r w:rsidR="00250DC0" w:rsidRPr="00250DC0">
                            <w:rPr>
                              <w:rFonts w:eastAsia="Times New Roman"/>
                              <w:sz w:val="17"/>
                              <w:szCs w:val="17"/>
                              <w:lang w:val="lv-LV"/>
                            </w:rPr>
                            <w:t>pasts</w:t>
                          </w:r>
                          <w:r w:rsidRPr="00250DC0">
                            <w:rPr>
                              <w:rFonts w:eastAsia="Times New Roman"/>
                              <w:sz w:val="17"/>
                              <w:szCs w:val="17"/>
                              <w:lang w:val="lv-LV"/>
                            </w:rPr>
                            <w:t>@tm.gov.lv</w:t>
                          </w:r>
                          <w:r w:rsidR="00495E6A" w:rsidRPr="00250DC0">
                            <w:rPr>
                              <w:rFonts w:eastAsia="Times New Roman"/>
                              <w:sz w:val="17"/>
                              <w:szCs w:val="17"/>
                              <w:lang w:val="lv-LV"/>
                            </w:rPr>
                            <w:t>;</w:t>
                          </w:r>
                          <w:r w:rsidRPr="00250DC0">
                            <w:rPr>
                              <w:rFonts w:eastAsia="Times New Roman"/>
                              <w:sz w:val="17"/>
                              <w:szCs w:val="17"/>
                              <w:lang w:val="lv-LV"/>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0C22328C">
              <v:stroke joinstyle="miter"/>
              <v:path gradientshapeok="t" o:connecttype="rect"/>
            </v:shapetype>
            <v:shape id="Text Box 43" style="position:absolute;margin-left:92.15pt;margin-top:99.35pt;width:459.75pt;height:24.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">
              <v:textbox inset="0,0,0,0">
                <w:txbxContent>
                  <w:p w:rsidRPr="00250DC0" w:rsidR="00A34ACB" w:rsidP="00A34ACB" w:rsidRDefault="00A34ACB" w14:paraId="0C22328F" w14:textId="7E05DAF1">
                    <w:pPr>
                      <w:spacing w:after="0" w:line="194" w:lineRule="exact"/>
                      <w:ind w:left="20" w:right="-45"/>
                      <w:jc w:val="center"/>
                      <w:rPr>
                        <w:rFonts w:eastAsia="Times New Roman"/>
                        <w:sz w:val="17"/>
                        <w:szCs w:val="17"/>
                        <w:lang w:val="lv-LV"/>
                      </w:rPr>
                    </w:pPr>
                    <w:r w:rsidRPr="00424660">
                      <w:rPr>
                        <w:rFonts w:eastAsia="Times New Roman"/>
                        <w:sz w:val="17"/>
                        <w:szCs w:val="17"/>
                      </w:rPr>
                      <w:t>B</w:t>
                    </w:r>
                    <w:r w:rsidRPr="00424660" w:rsidR="00FE2B4A">
                      <w:rPr>
                        <w:rFonts w:eastAsia="Times New Roman"/>
                        <w:sz w:val="17"/>
                        <w:szCs w:val="17"/>
                      </w:rPr>
                      <w:t xml:space="preserve">rīvības </w:t>
                    </w:r>
                    <w:r w:rsidRPr="00250DC0" w:rsidR="00FE2B4A">
                      <w:rPr>
                        <w:rFonts w:eastAsia="Times New Roman"/>
                        <w:sz w:val="17"/>
                        <w:szCs w:val="17"/>
                        <w:lang w:val="lv-LV"/>
                      </w:rPr>
                      <w:t>bulvāris</w:t>
                    </w:r>
                    <w:r w:rsidRPr="00250DC0" w:rsidR="001F7BA3">
                      <w:rPr>
                        <w:rFonts w:eastAsia="Times New Roman"/>
                        <w:sz w:val="17"/>
                        <w:szCs w:val="17"/>
                        <w:lang w:val="lv-LV"/>
                      </w:rPr>
                      <w:t xml:space="preserve"> 36, Rīga, LV-1536;</w:t>
                    </w:r>
                    <w:r w:rsidRPr="00250DC0">
                      <w:rPr>
                        <w:rFonts w:eastAsia="Times New Roman"/>
                        <w:sz w:val="17"/>
                        <w:szCs w:val="17"/>
                        <w:lang w:val="lv-LV"/>
                      </w:rPr>
                      <w:t xml:space="preserve"> tāl</w:t>
                    </w:r>
                    <w:r w:rsidRPr="00250DC0" w:rsidR="001F7BA3">
                      <w:rPr>
                        <w:rFonts w:eastAsia="Times New Roman"/>
                        <w:sz w:val="17"/>
                        <w:szCs w:val="17"/>
                        <w:lang w:val="lv-LV"/>
                      </w:rPr>
                      <w:t>r.</w:t>
                    </w:r>
                    <w:r w:rsidRPr="00250DC0" w:rsidR="00FE2B4A">
                      <w:rPr>
                        <w:rFonts w:eastAsia="Times New Roman"/>
                        <w:sz w:val="17"/>
                        <w:szCs w:val="17"/>
                        <w:lang w:val="lv-LV"/>
                      </w:rPr>
                      <w:t>:</w:t>
                    </w:r>
                    <w:r w:rsidRPr="00250DC0" w:rsidR="001F7BA3">
                      <w:rPr>
                        <w:rFonts w:eastAsia="Times New Roman"/>
                        <w:sz w:val="17"/>
                        <w:szCs w:val="17"/>
                        <w:lang w:val="lv-LV"/>
                      </w:rPr>
                      <w:t xml:space="preserve"> 67036801, 67036716, 6703672</w:t>
                    </w:r>
                    <w:r w:rsidR="0090581D">
                      <w:rPr>
                        <w:rFonts w:eastAsia="Times New Roman"/>
                        <w:sz w:val="17"/>
                        <w:szCs w:val="17"/>
                        <w:lang w:val="lv-LV"/>
                      </w:rPr>
                      <w:t>0</w:t>
                    </w:r>
                    <w:r w:rsidRPr="00250DC0" w:rsidR="001F7BA3">
                      <w:rPr>
                        <w:rFonts w:eastAsia="Times New Roman"/>
                        <w:sz w:val="17"/>
                        <w:szCs w:val="17"/>
                        <w:lang w:val="lv-LV"/>
                      </w:rPr>
                      <w:t>; fakss</w:t>
                    </w:r>
                    <w:r w:rsidRPr="00250DC0" w:rsidR="00FE2B4A">
                      <w:rPr>
                        <w:rFonts w:eastAsia="Times New Roman"/>
                        <w:sz w:val="17"/>
                        <w:szCs w:val="17"/>
                        <w:lang w:val="lv-LV"/>
                      </w:rPr>
                      <w:t>:</w:t>
                    </w:r>
                    <w:r w:rsidRPr="00250DC0" w:rsidR="001F7BA3">
                      <w:rPr>
                        <w:rFonts w:eastAsia="Times New Roman"/>
                        <w:sz w:val="17"/>
                        <w:szCs w:val="17"/>
                        <w:lang w:val="lv-LV"/>
                      </w:rPr>
                      <w:t xml:space="preserve"> 67210823</w:t>
                    </w:r>
                    <w:r w:rsidR="00AF61E8">
                      <w:rPr>
                        <w:rFonts w:eastAsia="Times New Roman"/>
                        <w:sz w:val="17"/>
                        <w:szCs w:val="17"/>
                        <w:lang w:val="lv-LV"/>
                      </w:rPr>
                      <w:t>;</w:t>
                    </w:r>
                    <w:r w:rsidR="00AF61E8">
                      <w:rPr>
                        <w:rFonts w:eastAsia="Times New Roman"/>
                        <w:sz w:val="17"/>
                        <w:szCs w:val="17"/>
                        <w:lang w:val="lv-LV"/>
                      </w:rPr>
                      <w:br/>
                    </w:r>
                    <w:r w:rsidRPr="00250DC0">
                      <w:rPr>
                        <w:rFonts w:eastAsia="Times New Roman"/>
                        <w:sz w:val="17"/>
                        <w:szCs w:val="17"/>
                        <w:lang w:val="lv-LV"/>
                      </w:rPr>
                      <w:t>e-pasts</w:t>
                    </w:r>
                    <w:r w:rsidRPr="00250DC0" w:rsidR="00FE2B4A">
                      <w:rPr>
                        <w:rFonts w:eastAsia="Times New Roman"/>
                        <w:sz w:val="17"/>
                        <w:szCs w:val="17"/>
                        <w:lang w:val="lv-LV"/>
                      </w:rPr>
                      <w:t>:</w:t>
                    </w:r>
                    <w:r w:rsidRPr="00250DC0">
                      <w:rPr>
                        <w:rFonts w:eastAsia="Times New Roman"/>
                        <w:sz w:val="17"/>
                        <w:szCs w:val="17"/>
                        <w:lang w:val="lv-LV"/>
                      </w:rPr>
                      <w:t xml:space="preserve"> </w:t>
                    </w:r>
                    <w:r w:rsidRPr="00250DC0" w:rsidR="00250DC0">
                      <w:rPr>
                        <w:rFonts w:eastAsia="Times New Roman"/>
                        <w:sz w:val="17"/>
                        <w:szCs w:val="17"/>
                        <w:lang w:val="lv-LV"/>
                      </w:rPr>
                      <w:t>pasts</w:t>
                    </w:r>
                    <w:r w:rsidRPr="00250DC0">
                      <w:rPr>
                        <w:rFonts w:eastAsia="Times New Roman"/>
                        <w:sz w:val="17"/>
                        <w:szCs w:val="17"/>
                        <w:lang w:val="lv-LV"/>
                      </w:rPr>
                      <w:t>@tm.gov.lv</w:t>
                    </w:r>
                    <w:r w:rsidRPr="00250DC0" w:rsidR="00495E6A">
                      <w:rPr>
                        <w:rFonts w:eastAsia="Times New Roman"/>
                        <w:sz w:val="17"/>
                        <w:szCs w:val="17"/>
                        <w:lang w:val="lv-LV"/>
                      </w:rPr>
                      <w:t>;</w:t>
                    </w:r>
                    <w:r w:rsidRPr="00250DC0">
                      <w:rPr>
                        <w:rFonts w:eastAsia="Times New Roman"/>
                        <w:sz w:val="17"/>
                        <w:szCs w:val="17"/>
                        <w:lang w:val="lv-LV"/>
                      </w:rPr>
                      <w:t xml:space="preserve"> www.tm.gov.lv</w:t>
                    </w:r>
                  </w:p>
                </w:txbxContent>
              </v:textbox>
              <w10:wrap anchorx="page" anchory="page"/>
            </v:shape>
          </w:pict>
        </mc:Fallback>
      </mc:AlternateContent>
    </w:r>
  </w:p>
  <w:p w14:paraId="0C22327B" w14:textId="65C77323" w:rsidR="00A34ACB" w:rsidRDefault="00A34ACB" w:rsidP="00A34ACB">
    <w:pPr>
      <w:pStyle w:val="Header"/>
    </w:pPr>
  </w:p>
  <w:p w14:paraId="181246A8" w14:textId="77777777" w:rsidR="00FC428E" w:rsidRPr="00FC428E" w:rsidRDefault="00FC428E" w:rsidP="001F7BA3">
    <w:pPr>
      <w:pStyle w:val="NoSpacing"/>
      <w:jc w:val="center"/>
      <w:rPr>
        <w:b/>
        <w:sz w:val="20"/>
        <w:szCs w:val="20"/>
        <w:lang w:val="lv-LV"/>
      </w:rPr>
    </w:pPr>
  </w:p>
  <w:p w14:paraId="0C223280" w14:textId="59D694AB" w:rsidR="001F7BA3" w:rsidRPr="00495E6A" w:rsidRDefault="003A5B1E" w:rsidP="001F7BA3">
    <w:pPr>
      <w:pStyle w:val="NoSpacing"/>
      <w:jc w:val="center"/>
      <w:rPr>
        <w:b/>
        <w:szCs w:val="24"/>
        <w:lang w:val="lv-LV"/>
      </w:rPr>
    </w:pPr>
    <w:r w:rsidRPr="00495E6A">
      <w:rPr>
        <w:b/>
        <w:szCs w:val="24"/>
        <w:lang w:val="lv-LV"/>
      </w:rPr>
      <w:t>LĒMUMS</w:t>
    </w:r>
  </w:p>
  <w:p w14:paraId="0C223281" w14:textId="77777777" w:rsidR="001F7BA3" w:rsidRPr="00495E6A" w:rsidRDefault="001F7BA3" w:rsidP="001F7BA3">
    <w:pPr>
      <w:pStyle w:val="NoSpacing"/>
      <w:jc w:val="center"/>
      <w:rPr>
        <w:szCs w:val="24"/>
        <w:lang w:val="lv-LV"/>
      </w:rPr>
    </w:pPr>
    <w:r w:rsidRPr="00495E6A">
      <w:rPr>
        <w:szCs w:val="24"/>
        <w:lang w:val="lv-LV"/>
      </w:rPr>
      <w:t>Rīgā</w:t>
    </w:r>
  </w:p>
  <w:tbl>
    <w:tblPr>
      <w:tblStyle w:val="TableGrid"/>
      <w:tblW w:w="0" w:type="auto"/>
      <w:tblInd w:w="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8"/>
      <w:gridCol w:w="5039"/>
      <w:gridCol w:w="1680"/>
    </w:tblGrid>
    <w:tr w:rsidR="002B79CA" w:rsidRPr="00AF3C15" w14:paraId="0C223286" w14:textId="77777777" w:rsidTr="001A69B8">
      <w:tc>
        <w:tcPr>
          <w:tcW w:w="2198" w:type="dxa"/>
          <w:tcBorders>
            <w:bottom w:val="single" w:sz="4" w:space="0" w:color="auto"/>
          </w:tcBorders>
          <w:tcMar>
            <w:left w:w="0" w:type="dxa"/>
            <w:right w:w="0" w:type="dxa"/>
          </w:tcMar>
        </w:tcPr>
        <w:p w14:paraId="0C223283" w14:textId="64EA5A13" w:rsidR="002B79CA" w:rsidRPr="00AF3C15" w:rsidRDefault="00FC428E" w:rsidP="002B79CA">
          <w:pPr>
            <w:pStyle w:val="NoSpacing"/>
            <w:jc w:val="center"/>
            <w:rPr>
              <w:szCs w:val="24"/>
              <w:lang w:val="lv-LV"/>
            </w:rPr>
          </w:pPr>
          <w:r>
            <w:t>21.05.2026</w:t>
          </w:r>
          <w:r>
            <w:rPr>
              <w:szCs w:val="24"/>
              <w:lang w:val="lv-LV"/>
            </w:rPr>
            <w:t>.</w:t>
          </w:r>
        </w:p>
      </w:tc>
      <w:tc>
        <w:tcPr>
          <w:tcW w:w="5039" w:type="dxa"/>
          <w:tcMar>
            <w:left w:w="0" w:type="dxa"/>
            <w:right w:w="0" w:type="dxa"/>
          </w:tcMar>
        </w:tcPr>
        <w:p w14:paraId="0C223284" w14:textId="77777777" w:rsidR="002B79CA" w:rsidRPr="00AF3C15" w:rsidRDefault="002B79CA" w:rsidP="002B79CA">
          <w:pPr>
            <w:pStyle w:val="NoSpacing"/>
            <w:jc w:val="right"/>
            <w:rPr>
              <w:szCs w:val="24"/>
              <w:lang w:val="lv-LV"/>
            </w:rPr>
          </w:pPr>
          <w:r w:rsidRPr="00AF3C15">
            <w:rPr>
              <w:szCs w:val="24"/>
              <w:lang w:val="lv-LV"/>
            </w:rPr>
            <w:t>Nr.</w:t>
          </w:r>
        </w:p>
      </w:tc>
      <w:tc>
        <w:tcPr>
          <w:tcW w:w="1680" w:type="dxa"/>
          <w:tcBorders>
            <w:bottom w:val="single" w:sz="4" w:space="0" w:color="auto"/>
          </w:tcBorders>
          <w:tcMar>
            <w:left w:w="0" w:type="dxa"/>
            <w:right w:w="0" w:type="dxa"/>
          </w:tcMar>
        </w:tcPr>
        <w:p w14:paraId="0C223285" w14:textId="77777777" w:rsidR="002B79CA" w:rsidRPr="00AF3C15" w:rsidRDefault="002B79CA" w:rsidP="002B79CA">
          <w:pPr>
            <w:pStyle w:val="NoSpacing"/>
            <w:jc w:val="center"/>
            <w:rPr>
              <w:szCs w:val="24"/>
              <w:lang w:val="lv-LV"/>
            </w:rPr>
          </w:pPr>
          <w:r>
            <w:t>1-4.4/3</w:t>
          </w:r>
        </w:p>
      </w:tc>
    </w:tr>
  </w:tbl>
  <w:p w14:paraId="0C223287" w14:textId="77777777" w:rsidR="00A34ACB" w:rsidRPr="00AF3C15" w:rsidRDefault="00A34ACB" w:rsidP="002B79CA">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DEAA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320C82"/>
    <w:multiLevelType w:val="hybridMultilevel"/>
    <w:tmpl w:val="05EECAD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11E53BEB"/>
    <w:multiLevelType w:val="hybridMultilevel"/>
    <w:tmpl w:val="6BECAD2E"/>
    <w:lvl w:ilvl="0" w:tplc="3F9E251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72DB7BB6"/>
    <w:multiLevelType w:val="hybridMultilevel"/>
    <w:tmpl w:val="31CE0B92"/>
    <w:lvl w:ilvl="0" w:tplc="480C6228">
      <w:start w:val="1"/>
      <w:numFmt w:val="bullet"/>
      <w:lvlText w:val=""/>
      <w:lvlJc w:val="left"/>
      <w:rPr>
        <w:rFonts w:ascii="Symbol" w:hAnsi="Symbol" w:hint="default"/>
        <w:color w:val="auto"/>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num w:numId="1" w16cid:durableId="1792506534">
    <w:abstractNumId w:val="10"/>
  </w:num>
  <w:num w:numId="2" w16cid:durableId="1834904807">
    <w:abstractNumId w:val="8"/>
  </w:num>
  <w:num w:numId="3" w16cid:durableId="920600044">
    <w:abstractNumId w:val="7"/>
  </w:num>
  <w:num w:numId="4" w16cid:durableId="1122043210">
    <w:abstractNumId w:val="6"/>
  </w:num>
  <w:num w:numId="5" w16cid:durableId="1571229239">
    <w:abstractNumId w:val="5"/>
  </w:num>
  <w:num w:numId="6" w16cid:durableId="82453434">
    <w:abstractNumId w:val="9"/>
  </w:num>
  <w:num w:numId="7" w16cid:durableId="580602457">
    <w:abstractNumId w:val="4"/>
  </w:num>
  <w:num w:numId="8" w16cid:durableId="320741690">
    <w:abstractNumId w:val="3"/>
  </w:num>
  <w:num w:numId="9" w16cid:durableId="736368668">
    <w:abstractNumId w:val="2"/>
  </w:num>
  <w:num w:numId="10" w16cid:durableId="1006638869">
    <w:abstractNumId w:val="1"/>
  </w:num>
  <w:num w:numId="11" w16cid:durableId="1490899080">
    <w:abstractNumId w:val="0"/>
  </w:num>
  <w:num w:numId="12" w16cid:durableId="535092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5754337">
    <w:abstractNumId w:val="13"/>
  </w:num>
  <w:num w:numId="14" w16cid:durableId="11094704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1D77"/>
    <w:rsid w:val="000052A0"/>
    <w:rsid w:val="00006384"/>
    <w:rsid w:val="0000707C"/>
    <w:rsid w:val="00007909"/>
    <w:rsid w:val="00010FCF"/>
    <w:rsid w:val="0002164C"/>
    <w:rsid w:val="00021B9E"/>
    <w:rsid w:val="00023F5E"/>
    <w:rsid w:val="000245F0"/>
    <w:rsid w:val="000247E5"/>
    <w:rsid w:val="00025BA0"/>
    <w:rsid w:val="00026ABA"/>
    <w:rsid w:val="00026DEC"/>
    <w:rsid w:val="00030349"/>
    <w:rsid w:val="000321A7"/>
    <w:rsid w:val="00032345"/>
    <w:rsid w:val="000329F7"/>
    <w:rsid w:val="0003477E"/>
    <w:rsid w:val="00034CFE"/>
    <w:rsid w:val="00035BD9"/>
    <w:rsid w:val="00050315"/>
    <w:rsid w:val="000533BD"/>
    <w:rsid w:val="000562DE"/>
    <w:rsid w:val="00056935"/>
    <w:rsid w:val="00057654"/>
    <w:rsid w:val="00061483"/>
    <w:rsid w:val="0007153E"/>
    <w:rsid w:val="00075CE2"/>
    <w:rsid w:val="000825B1"/>
    <w:rsid w:val="000829E8"/>
    <w:rsid w:val="00086278"/>
    <w:rsid w:val="000865F1"/>
    <w:rsid w:val="00087238"/>
    <w:rsid w:val="00087E15"/>
    <w:rsid w:val="00091159"/>
    <w:rsid w:val="000915FA"/>
    <w:rsid w:val="00091ABD"/>
    <w:rsid w:val="000934BF"/>
    <w:rsid w:val="00097C23"/>
    <w:rsid w:val="000A0745"/>
    <w:rsid w:val="000A0CF3"/>
    <w:rsid w:val="000A1CDD"/>
    <w:rsid w:val="000A467F"/>
    <w:rsid w:val="000A51BB"/>
    <w:rsid w:val="000B1093"/>
    <w:rsid w:val="000B5EFE"/>
    <w:rsid w:val="000B6E06"/>
    <w:rsid w:val="000B71B3"/>
    <w:rsid w:val="000C0B66"/>
    <w:rsid w:val="000C11C8"/>
    <w:rsid w:val="000C2D34"/>
    <w:rsid w:val="000C3CFE"/>
    <w:rsid w:val="000C4BED"/>
    <w:rsid w:val="000C7378"/>
    <w:rsid w:val="000D0C80"/>
    <w:rsid w:val="000D1A0F"/>
    <w:rsid w:val="000D2012"/>
    <w:rsid w:val="000D6730"/>
    <w:rsid w:val="000D7F8D"/>
    <w:rsid w:val="000D7FB0"/>
    <w:rsid w:val="000E53B4"/>
    <w:rsid w:val="000E5B50"/>
    <w:rsid w:val="000E7F03"/>
    <w:rsid w:val="000F63A2"/>
    <w:rsid w:val="00100765"/>
    <w:rsid w:val="001020DA"/>
    <w:rsid w:val="0010373E"/>
    <w:rsid w:val="00104C47"/>
    <w:rsid w:val="00107299"/>
    <w:rsid w:val="00113421"/>
    <w:rsid w:val="00115802"/>
    <w:rsid w:val="00117178"/>
    <w:rsid w:val="001223BE"/>
    <w:rsid w:val="00122A88"/>
    <w:rsid w:val="00124173"/>
    <w:rsid w:val="001324A4"/>
    <w:rsid w:val="001325EE"/>
    <w:rsid w:val="001334C2"/>
    <w:rsid w:val="001340B7"/>
    <w:rsid w:val="001350EB"/>
    <w:rsid w:val="00135382"/>
    <w:rsid w:val="001371E3"/>
    <w:rsid w:val="00137254"/>
    <w:rsid w:val="001519F4"/>
    <w:rsid w:val="00155FB9"/>
    <w:rsid w:val="00156BA7"/>
    <w:rsid w:val="001570BE"/>
    <w:rsid w:val="0015795F"/>
    <w:rsid w:val="00157ED3"/>
    <w:rsid w:val="00166FDB"/>
    <w:rsid w:val="0016781D"/>
    <w:rsid w:val="00170360"/>
    <w:rsid w:val="0017316D"/>
    <w:rsid w:val="001760AA"/>
    <w:rsid w:val="001768CA"/>
    <w:rsid w:val="00176D20"/>
    <w:rsid w:val="001848BE"/>
    <w:rsid w:val="00190DCE"/>
    <w:rsid w:val="00191753"/>
    <w:rsid w:val="00191BFC"/>
    <w:rsid w:val="001930FB"/>
    <w:rsid w:val="001933D0"/>
    <w:rsid w:val="001976A5"/>
    <w:rsid w:val="001A14DA"/>
    <w:rsid w:val="001A17C5"/>
    <w:rsid w:val="001A353C"/>
    <w:rsid w:val="001A517A"/>
    <w:rsid w:val="001A63AE"/>
    <w:rsid w:val="001B5653"/>
    <w:rsid w:val="001C0864"/>
    <w:rsid w:val="001C138A"/>
    <w:rsid w:val="001C50BA"/>
    <w:rsid w:val="001C51B2"/>
    <w:rsid w:val="001C66DD"/>
    <w:rsid w:val="001D13F0"/>
    <w:rsid w:val="001E200A"/>
    <w:rsid w:val="001E39C4"/>
    <w:rsid w:val="001F0C7B"/>
    <w:rsid w:val="001F3A7C"/>
    <w:rsid w:val="001F6750"/>
    <w:rsid w:val="001F6DDD"/>
    <w:rsid w:val="001F7BA3"/>
    <w:rsid w:val="00202C21"/>
    <w:rsid w:val="002040E1"/>
    <w:rsid w:val="00204199"/>
    <w:rsid w:val="00206B76"/>
    <w:rsid w:val="00213F55"/>
    <w:rsid w:val="00217783"/>
    <w:rsid w:val="00224C6A"/>
    <w:rsid w:val="0022759B"/>
    <w:rsid w:val="002308AD"/>
    <w:rsid w:val="002350CE"/>
    <w:rsid w:val="00237A4F"/>
    <w:rsid w:val="00237FDD"/>
    <w:rsid w:val="00242388"/>
    <w:rsid w:val="00250DC0"/>
    <w:rsid w:val="00252A1D"/>
    <w:rsid w:val="002610F2"/>
    <w:rsid w:val="00261D8F"/>
    <w:rsid w:val="00266583"/>
    <w:rsid w:val="002736D5"/>
    <w:rsid w:val="0027452B"/>
    <w:rsid w:val="00274684"/>
    <w:rsid w:val="00275B9E"/>
    <w:rsid w:val="00276BB0"/>
    <w:rsid w:val="002779DD"/>
    <w:rsid w:val="00281798"/>
    <w:rsid w:val="00284E93"/>
    <w:rsid w:val="00287732"/>
    <w:rsid w:val="002911C7"/>
    <w:rsid w:val="00292A6D"/>
    <w:rsid w:val="00295887"/>
    <w:rsid w:val="00295AAC"/>
    <w:rsid w:val="00296730"/>
    <w:rsid w:val="002A05E3"/>
    <w:rsid w:val="002B1F2A"/>
    <w:rsid w:val="002B24C6"/>
    <w:rsid w:val="002B3077"/>
    <w:rsid w:val="002B3E93"/>
    <w:rsid w:val="002B5411"/>
    <w:rsid w:val="002B67CA"/>
    <w:rsid w:val="002B79CA"/>
    <w:rsid w:val="002C105D"/>
    <w:rsid w:val="002C267C"/>
    <w:rsid w:val="002C26FC"/>
    <w:rsid w:val="002C42DE"/>
    <w:rsid w:val="002C5F2D"/>
    <w:rsid w:val="002C64A7"/>
    <w:rsid w:val="002C7141"/>
    <w:rsid w:val="002D3AF3"/>
    <w:rsid w:val="002D5BA2"/>
    <w:rsid w:val="002D6E3D"/>
    <w:rsid w:val="002D7DA8"/>
    <w:rsid w:val="002E1474"/>
    <w:rsid w:val="002E3555"/>
    <w:rsid w:val="002F0E25"/>
    <w:rsid w:val="002F2FF5"/>
    <w:rsid w:val="003023AC"/>
    <w:rsid w:val="00310384"/>
    <w:rsid w:val="0031365C"/>
    <w:rsid w:val="00315B81"/>
    <w:rsid w:val="00315C97"/>
    <w:rsid w:val="00317749"/>
    <w:rsid w:val="00317BF5"/>
    <w:rsid w:val="00331282"/>
    <w:rsid w:val="00331343"/>
    <w:rsid w:val="00331F05"/>
    <w:rsid w:val="003321F0"/>
    <w:rsid w:val="003324F2"/>
    <w:rsid w:val="00332847"/>
    <w:rsid w:val="00333B0A"/>
    <w:rsid w:val="0033462A"/>
    <w:rsid w:val="00335032"/>
    <w:rsid w:val="00341CC0"/>
    <w:rsid w:val="003469FF"/>
    <w:rsid w:val="00361720"/>
    <w:rsid w:val="00362E5F"/>
    <w:rsid w:val="003635F4"/>
    <w:rsid w:val="00363F42"/>
    <w:rsid w:val="00365723"/>
    <w:rsid w:val="0036581D"/>
    <w:rsid w:val="00366E8B"/>
    <w:rsid w:val="003731BD"/>
    <w:rsid w:val="0037638D"/>
    <w:rsid w:val="00376B44"/>
    <w:rsid w:val="00381A0E"/>
    <w:rsid w:val="00384D21"/>
    <w:rsid w:val="00384F41"/>
    <w:rsid w:val="00393F31"/>
    <w:rsid w:val="00395B3C"/>
    <w:rsid w:val="003A0201"/>
    <w:rsid w:val="003A2B35"/>
    <w:rsid w:val="003A4FEF"/>
    <w:rsid w:val="003A5B1E"/>
    <w:rsid w:val="003B41A0"/>
    <w:rsid w:val="003B4238"/>
    <w:rsid w:val="003C0AEC"/>
    <w:rsid w:val="003C3EB0"/>
    <w:rsid w:val="003C5D4C"/>
    <w:rsid w:val="003C7770"/>
    <w:rsid w:val="003D09E6"/>
    <w:rsid w:val="003E2844"/>
    <w:rsid w:val="003E3003"/>
    <w:rsid w:val="003F3E67"/>
    <w:rsid w:val="003F75B7"/>
    <w:rsid w:val="00400023"/>
    <w:rsid w:val="004003B0"/>
    <w:rsid w:val="00401820"/>
    <w:rsid w:val="004119A2"/>
    <w:rsid w:val="00420888"/>
    <w:rsid w:val="00424660"/>
    <w:rsid w:val="00436478"/>
    <w:rsid w:val="004374DD"/>
    <w:rsid w:val="00440E06"/>
    <w:rsid w:val="00441C08"/>
    <w:rsid w:val="00445D29"/>
    <w:rsid w:val="00445DBB"/>
    <w:rsid w:val="00446FB7"/>
    <w:rsid w:val="00447C1A"/>
    <w:rsid w:val="004534AD"/>
    <w:rsid w:val="0045483E"/>
    <w:rsid w:val="00456B45"/>
    <w:rsid w:val="00461CF9"/>
    <w:rsid w:val="00463472"/>
    <w:rsid w:val="0047084D"/>
    <w:rsid w:val="00474952"/>
    <w:rsid w:val="0047573F"/>
    <w:rsid w:val="004761B3"/>
    <w:rsid w:val="004771CF"/>
    <w:rsid w:val="004779C7"/>
    <w:rsid w:val="00482C1D"/>
    <w:rsid w:val="004869A4"/>
    <w:rsid w:val="004878F1"/>
    <w:rsid w:val="00493308"/>
    <w:rsid w:val="00495E6A"/>
    <w:rsid w:val="004A4CAF"/>
    <w:rsid w:val="004A5723"/>
    <w:rsid w:val="004B1EA7"/>
    <w:rsid w:val="004B26B3"/>
    <w:rsid w:val="004B3CE5"/>
    <w:rsid w:val="004B5F77"/>
    <w:rsid w:val="004B77E3"/>
    <w:rsid w:val="004C4B51"/>
    <w:rsid w:val="004C7D0D"/>
    <w:rsid w:val="004D3909"/>
    <w:rsid w:val="004D3F7D"/>
    <w:rsid w:val="004D70A6"/>
    <w:rsid w:val="004E0E0B"/>
    <w:rsid w:val="004E1D14"/>
    <w:rsid w:val="004E32FF"/>
    <w:rsid w:val="005013A2"/>
    <w:rsid w:val="005017E3"/>
    <w:rsid w:val="00505420"/>
    <w:rsid w:val="00511305"/>
    <w:rsid w:val="0051149E"/>
    <w:rsid w:val="00516482"/>
    <w:rsid w:val="00520A78"/>
    <w:rsid w:val="00520E2B"/>
    <w:rsid w:val="0052175B"/>
    <w:rsid w:val="00523C72"/>
    <w:rsid w:val="00523D83"/>
    <w:rsid w:val="00523DA1"/>
    <w:rsid w:val="00527D13"/>
    <w:rsid w:val="00532FBF"/>
    <w:rsid w:val="00535564"/>
    <w:rsid w:val="005411E0"/>
    <w:rsid w:val="005448F0"/>
    <w:rsid w:val="005461F5"/>
    <w:rsid w:val="0054655C"/>
    <w:rsid w:val="00546C63"/>
    <w:rsid w:val="00547BDC"/>
    <w:rsid w:val="005522A5"/>
    <w:rsid w:val="00553AFC"/>
    <w:rsid w:val="00557723"/>
    <w:rsid w:val="00557C8F"/>
    <w:rsid w:val="00561AC2"/>
    <w:rsid w:val="005651C8"/>
    <w:rsid w:val="005673A7"/>
    <w:rsid w:val="005720B7"/>
    <w:rsid w:val="00575AEF"/>
    <w:rsid w:val="00582680"/>
    <w:rsid w:val="005852C3"/>
    <w:rsid w:val="0058769B"/>
    <w:rsid w:val="005878CA"/>
    <w:rsid w:val="005920C5"/>
    <w:rsid w:val="005936B7"/>
    <w:rsid w:val="005955E1"/>
    <w:rsid w:val="00597D83"/>
    <w:rsid w:val="005A0301"/>
    <w:rsid w:val="005A5029"/>
    <w:rsid w:val="005A6EBC"/>
    <w:rsid w:val="005B6118"/>
    <w:rsid w:val="005C04B1"/>
    <w:rsid w:val="005C3DBA"/>
    <w:rsid w:val="005C70D8"/>
    <w:rsid w:val="005C70E4"/>
    <w:rsid w:val="005C78C7"/>
    <w:rsid w:val="005D07EB"/>
    <w:rsid w:val="005D1962"/>
    <w:rsid w:val="005D3B6D"/>
    <w:rsid w:val="005D50AE"/>
    <w:rsid w:val="005E0AC9"/>
    <w:rsid w:val="005E1453"/>
    <w:rsid w:val="005E513B"/>
    <w:rsid w:val="005F1F2B"/>
    <w:rsid w:val="005F471D"/>
    <w:rsid w:val="005F696A"/>
    <w:rsid w:val="005F7403"/>
    <w:rsid w:val="00600CD5"/>
    <w:rsid w:val="00605A9D"/>
    <w:rsid w:val="00605EC6"/>
    <w:rsid w:val="006071CA"/>
    <w:rsid w:val="006078DE"/>
    <w:rsid w:val="006163C1"/>
    <w:rsid w:val="0061712D"/>
    <w:rsid w:val="0061784D"/>
    <w:rsid w:val="00617BAA"/>
    <w:rsid w:val="00621279"/>
    <w:rsid w:val="00623CD2"/>
    <w:rsid w:val="00625AD1"/>
    <w:rsid w:val="00625FCE"/>
    <w:rsid w:val="0062609F"/>
    <w:rsid w:val="0062621E"/>
    <w:rsid w:val="00631378"/>
    <w:rsid w:val="00631787"/>
    <w:rsid w:val="00637D18"/>
    <w:rsid w:val="006429E1"/>
    <w:rsid w:val="006457AA"/>
    <w:rsid w:val="00645D70"/>
    <w:rsid w:val="0064600D"/>
    <w:rsid w:val="006470C4"/>
    <w:rsid w:val="006479CD"/>
    <w:rsid w:val="00651828"/>
    <w:rsid w:val="00651CB2"/>
    <w:rsid w:val="00652E32"/>
    <w:rsid w:val="00653651"/>
    <w:rsid w:val="00653956"/>
    <w:rsid w:val="00656D9F"/>
    <w:rsid w:val="0066174D"/>
    <w:rsid w:val="006630D3"/>
    <w:rsid w:val="006639E1"/>
    <w:rsid w:val="00663C3A"/>
    <w:rsid w:val="00663F73"/>
    <w:rsid w:val="00664CDF"/>
    <w:rsid w:val="006654AC"/>
    <w:rsid w:val="00673FEC"/>
    <w:rsid w:val="00676BCF"/>
    <w:rsid w:val="0068087C"/>
    <w:rsid w:val="00681292"/>
    <w:rsid w:val="00683BAD"/>
    <w:rsid w:val="006858CC"/>
    <w:rsid w:val="006907B2"/>
    <w:rsid w:val="00691441"/>
    <w:rsid w:val="00691E68"/>
    <w:rsid w:val="00691EA0"/>
    <w:rsid w:val="00693836"/>
    <w:rsid w:val="006A3CB8"/>
    <w:rsid w:val="006A704B"/>
    <w:rsid w:val="006B0CC1"/>
    <w:rsid w:val="006B1F94"/>
    <w:rsid w:val="006B282D"/>
    <w:rsid w:val="006B7874"/>
    <w:rsid w:val="006C00DB"/>
    <w:rsid w:val="006C0EDB"/>
    <w:rsid w:val="006C1639"/>
    <w:rsid w:val="006C6383"/>
    <w:rsid w:val="006C6642"/>
    <w:rsid w:val="006D1F6F"/>
    <w:rsid w:val="006D2154"/>
    <w:rsid w:val="006D3BB8"/>
    <w:rsid w:val="006D6406"/>
    <w:rsid w:val="006D7C07"/>
    <w:rsid w:val="006E0F35"/>
    <w:rsid w:val="006E149B"/>
    <w:rsid w:val="006E190E"/>
    <w:rsid w:val="006E1C56"/>
    <w:rsid w:val="006E2098"/>
    <w:rsid w:val="006E2656"/>
    <w:rsid w:val="006E3EF9"/>
    <w:rsid w:val="006F260A"/>
    <w:rsid w:val="006F3434"/>
    <w:rsid w:val="006F4CED"/>
    <w:rsid w:val="006F69BA"/>
    <w:rsid w:val="006F6CB2"/>
    <w:rsid w:val="006F7ABA"/>
    <w:rsid w:val="006F7B6E"/>
    <w:rsid w:val="0070293A"/>
    <w:rsid w:val="00703339"/>
    <w:rsid w:val="0070439B"/>
    <w:rsid w:val="007129FE"/>
    <w:rsid w:val="007152BB"/>
    <w:rsid w:val="00715A7A"/>
    <w:rsid w:val="00721492"/>
    <w:rsid w:val="007222AB"/>
    <w:rsid w:val="0072450A"/>
    <w:rsid w:val="00724680"/>
    <w:rsid w:val="00732374"/>
    <w:rsid w:val="00733E11"/>
    <w:rsid w:val="0073489F"/>
    <w:rsid w:val="007360F5"/>
    <w:rsid w:val="00736A83"/>
    <w:rsid w:val="00736FF0"/>
    <w:rsid w:val="007450BE"/>
    <w:rsid w:val="007479CB"/>
    <w:rsid w:val="00747CCB"/>
    <w:rsid w:val="007552A9"/>
    <w:rsid w:val="00756D74"/>
    <w:rsid w:val="00756E50"/>
    <w:rsid w:val="007612DD"/>
    <w:rsid w:val="00761DC3"/>
    <w:rsid w:val="00762170"/>
    <w:rsid w:val="00764094"/>
    <w:rsid w:val="007704BD"/>
    <w:rsid w:val="007728CB"/>
    <w:rsid w:val="007737A7"/>
    <w:rsid w:val="00777517"/>
    <w:rsid w:val="007778D7"/>
    <w:rsid w:val="007815AA"/>
    <w:rsid w:val="00785EF9"/>
    <w:rsid w:val="00790A74"/>
    <w:rsid w:val="00792AE2"/>
    <w:rsid w:val="00792D0D"/>
    <w:rsid w:val="0079327C"/>
    <w:rsid w:val="007A12BB"/>
    <w:rsid w:val="007A1FE7"/>
    <w:rsid w:val="007B03C4"/>
    <w:rsid w:val="007B2438"/>
    <w:rsid w:val="007B3BA5"/>
    <w:rsid w:val="007B3BC5"/>
    <w:rsid w:val="007B47F9"/>
    <w:rsid w:val="007B48EC"/>
    <w:rsid w:val="007C1C30"/>
    <w:rsid w:val="007C20E0"/>
    <w:rsid w:val="007C31B5"/>
    <w:rsid w:val="007E0D0E"/>
    <w:rsid w:val="007E31D8"/>
    <w:rsid w:val="007E3F3C"/>
    <w:rsid w:val="007E4D1F"/>
    <w:rsid w:val="007E53C8"/>
    <w:rsid w:val="007F03E5"/>
    <w:rsid w:val="007F5FA3"/>
    <w:rsid w:val="00800BF6"/>
    <w:rsid w:val="00811573"/>
    <w:rsid w:val="00811A2D"/>
    <w:rsid w:val="008126B1"/>
    <w:rsid w:val="00812FAF"/>
    <w:rsid w:val="008130D9"/>
    <w:rsid w:val="00813C26"/>
    <w:rsid w:val="00815277"/>
    <w:rsid w:val="0081624E"/>
    <w:rsid w:val="00817E02"/>
    <w:rsid w:val="0082116B"/>
    <w:rsid w:val="00821E6A"/>
    <w:rsid w:val="00823114"/>
    <w:rsid w:val="00830548"/>
    <w:rsid w:val="008319E9"/>
    <w:rsid w:val="00834C12"/>
    <w:rsid w:val="00834D9D"/>
    <w:rsid w:val="008367B2"/>
    <w:rsid w:val="00840FC0"/>
    <w:rsid w:val="008447F0"/>
    <w:rsid w:val="008455FF"/>
    <w:rsid w:val="008557EC"/>
    <w:rsid w:val="00856D03"/>
    <w:rsid w:val="008600BB"/>
    <w:rsid w:val="00863B40"/>
    <w:rsid w:val="0086475B"/>
    <w:rsid w:val="00864EE9"/>
    <w:rsid w:val="00867B20"/>
    <w:rsid w:val="00870204"/>
    <w:rsid w:val="00874647"/>
    <w:rsid w:val="0087527F"/>
    <w:rsid w:val="00876C21"/>
    <w:rsid w:val="0088296F"/>
    <w:rsid w:val="008833AA"/>
    <w:rsid w:val="00883E19"/>
    <w:rsid w:val="00885E13"/>
    <w:rsid w:val="00885E99"/>
    <w:rsid w:val="00891730"/>
    <w:rsid w:val="00891AA4"/>
    <w:rsid w:val="0089396F"/>
    <w:rsid w:val="00897924"/>
    <w:rsid w:val="008A269C"/>
    <w:rsid w:val="008A2A30"/>
    <w:rsid w:val="008A3599"/>
    <w:rsid w:val="008A48F0"/>
    <w:rsid w:val="008A65A8"/>
    <w:rsid w:val="008A679D"/>
    <w:rsid w:val="008A79AF"/>
    <w:rsid w:val="008B0279"/>
    <w:rsid w:val="008B10D5"/>
    <w:rsid w:val="008B204F"/>
    <w:rsid w:val="008B2092"/>
    <w:rsid w:val="008C095B"/>
    <w:rsid w:val="008C3A11"/>
    <w:rsid w:val="008C485A"/>
    <w:rsid w:val="008C5B40"/>
    <w:rsid w:val="008D02E3"/>
    <w:rsid w:val="008D2542"/>
    <w:rsid w:val="008D3429"/>
    <w:rsid w:val="008D39B1"/>
    <w:rsid w:val="008D4379"/>
    <w:rsid w:val="008D517F"/>
    <w:rsid w:val="008E2DF9"/>
    <w:rsid w:val="008E3CED"/>
    <w:rsid w:val="008E56AC"/>
    <w:rsid w:val="008F29D9"/>
    <w:rsid w:val="008F2DFA"/>
    <w:rsid w:val="008F6183"/>
    <w:rsid w:val="008F6904"/>
    <w:rsid w:val="008F7BD1"/>
    <w:rsid w:val="0090581D"/>
    <w:rsid w:val="00911A09"/>
    <w:rsid w:val="009162F9"/>
    <w:rsid w:val="0092179D"/>
    <w:rsid w:val="0092332F"/>
    <w:rsid w:val="0092473C"/>
    <w:rsid w:val="009257F0"/>
    <w:rsid w:val="00925DB7"/>
    <w:rsid w:val="00933E76"/>
    <w:rsid w:val="0094084B"/>
    <w:rsid w:val="00943DB9"/>
    <w:rsid w:val="00943F33"/>
    <w:rsid w:val="009468B3"/>
    <w:rsid w:val="009500BA"/>
    <w:rsid w:val="00952BB3"/>
    <w:rsid w:val="00954D5A"/>
    <w:rsid w:val="00961E51"/>
    <w:rsid w:val="00962210"/>
    <w:rsid w:val="0096342D"/>
    <w:rsid w:val="0096391F"/>
    <w:rsid w:val="009650EE"/>
    <w:rsid w:val="0096791D"/>
    <w:rsid w:val="0097671B"/>
    <w:rsid w:val="0098139F"/>
    <w:rsid w:val="00981C54"/>
    <w:rsid w:val="009847C3"/>
    <w:rsid w:val="00984C6B"/>
    <w:rsid w:val="009873FC"/>
    <w:rsid w:val="00987D5F"/>
    <w:rsid w:val="00991586"/>
    <w:rsid w:val="00992296"/>
    <w:rsid w:val="00996982"/>
    <w:rsid w:val="009A1557"/>
    <w:rsid w:val="009A3AB2"/>
    <w:rsid w:val="009A414C"/>
    <w:rsid w:val="009A4238"/>
    <w:rsid w:val="009A53B8"/>
    <w:rsid w:val="009A67DF"/>
    <w:rsid w:val="009B2A83"/>
    <w:rsid w:val="009B453B"/>
    <w:rsid w:val="009B4C14"/>
    <w:rsid w:val="009B5214"/>
    <w:rsid w:val="009B5BAB"/>
    <w:rsid w:val="009B5C29"/>
    <w:rsid w:val="009B7DB7"/>
    <w:rsid w:val="009C59FA"/>
    <w:rsid w:val="009C72AA"/>
    <w:rsid w:val="009D228A"/>
    <w:rsid w:val="009D32DB"/>
    <w:rsid w:val="009D4146"/>
    <w:rsid w:val="009D537C"/>
    <w:rsid w:val="009D6B6A"/>
    <w:rsid w:val="009D7654"/>
    <w:rsid w:val="009E0C4F"/>
    <w:rsid w:val="009E270B"/>
    <w:rsid w:val="009E3F61"/>
    <w:rsid w:val="009E4719"/>
    <w:rsid w:val="009E47EB"/>
    <w:rsid w:val="009E5F2F"/>
    <w:rsid w:val="009E6412"/>
    <w:rsid w:val="009E7F93"/>
    <w:rsid w:val="009F6083"/>
    <w:rsid w:val="009F70BB"/>
    <w:rsid w:val="00A130DD"/>
    <w:rsid w:val="00A17B2E"/>
    <w:rsid w:val="00A21A65"/>
    <w:rsid w:val="00A25325"/>
    <w:rsid w:val="00A2746F"/>
    <w:rsid w:val="00A31013"/>
    <w:rsid w:val="00A31E8F"/>
    <w:rsid w:val="00A34ACB"/>
    <w:rsid w:val="00A35898"/>
    <w:rsid w:val="00A36A7D"/>
    <w:rsid w:val="00A36DB3"/>
    <w:rsid w:val="00A421DB"/>
    <w:rsid w:val="00A46F39"/>
    <w:rsid w:val="00A47767"/>
    <w:rsid w:val="00A47933"/>
    <w:rsid w:val="00A47FDE"/>
    <w:rsid w:val="00A5022A"/>
    <w:rsid w:val="00A51934"/>
    <w:rsid w:val="00A52575"/>
    <w:rsid w:val="00A52F8F"/>
    <w:rsid w:val="00A65A2E"/>
    <w:rsid w:val="00A75445"/>
    <w:rsid w:val="00A77427"/>
    <w:rsid w:val="00A77B28"/>
    <w:rsid w:val="00A808D1"/>
    <w:rsid w:val="00A8319E"/>
    <w:rsid w:val="00A84AB1"/>
    <w:rsid w:val="00A84BE9"/>
    <w:rsid w:val="00A85EAA"/>
    <w:rsid w:val="00A918E1"/>
    <w:rsid w:val="00A93C31"/>
    <w:rsid w:val="00A94D88"/>
    <w:rsid w:val="00A97A48"/>
    <w:rsid w:val="00AA5399"/>
    <w:rsid w:val="00AA686D"/>
    <w:rsid w:val="00AA737B"/>
    <w:rsid w:val="00AA7CD1"/>
    <w:rsid w:val="00AA7F34"/>
    <w:rsid w:val="00AB18E0"/>
    <w:rsid w:val="00AB58EB"/>
    <w:rsid w:val="00AC4B64"/>
    <w:rsid w:val="00AC599B"/>
    <w:rsid w:val="00AC61B8"/>
    <w:rsid w:val="00AC7CF9"/>
    <w:rsid w:val="00AC7F56"/>
    <w:rsid w:val="00AD3711"/>
    <w:rsid w:val="00AD4A08"/>
    <w:rsid w:val="00AD69A2"/>
    <w:rsid w:val="00AE2161"/>
    <w:rsid w:val="00AE33C9"/>
    <w:rsid w:val="00AF10A5"/>
    <w:rsid w:val="00AF1817"/>
    <w:rsid w:val="00AF24F7"/>
    <w:rsid w:val="00AF3C15"/>
    <w:rsid w:val="00AF5509"/>
    <w:rsid w:val="00AF5754"/>
    <w:rsid w:val="00AF5F62"/>
    <w:rsid w:val="00AF61E8"/>
    <w:rsid w:val="00AF6690"/>
    <w:rsid w:val="00AF6F63"/>
    <w:rsid w:val="00B02D79"/>
    <w:rsid w:val="00B05532"/>
    <w:rsid w:val="00B05FD2"/>
    <w:rsid w:val="00B12723"/>
    <w:rsid w:val="00B15F15"/>
    <w:rsid w:val="00B230EC"/>
    <w:rsid w:val="00B2432A"/>
    <w:rsid w:val="00B258A3"/>
    <w:rsid w:val="00B25BA1"/>
    <w:rsid w:val="00B26A5C"/>
    <w:rsid w:val="00B35A9C"/>
    <w:rsid w:val="00B40243"/>
    <w:rsid w:val="00B41C8B"/>
    <w:rsid w:val="00B41F4F"/>
    <w:rsid w:val="00B515E9"/>
    <w:rsid w:val="00B527F0"/>
    <w:rsid w:val="00B54835"/>
    <w:rsid w:val="00B56E7D"/>
    <w:rsid w:val="00B62709"/>
    <w:rsid w:val="00B6376C"/>
    <w:rsid w:val="00B757D6"/>
    <w:rsid w:val="00B80107"/>
    <w:rsid w:val="00B83681"/>
    <w:rsid w:val="00B836CE"/>
    <w:rsid w:val="00B84109"/>
    <w:rsid w:val="00B84979"/>
    <w:rsid w:val="00B879A4"/>
    <w:rsid w:val="00B90F8D"/>
    <w:rsid w:val="00BA2981"/>
    <w:rsid w:val="00BA2A54"/>
    <w:rsid w:val="00BB21D2"/>
    <w:rsid w:val="00BB621C"/>
    <w:rsid w:val="00BC24E5"/>
    <w:rsid w:val="00BC28AF"/>
    <w:rsid w:val="00BD1C8E"/>
    <w:rsid w:val="00BD1D35"/>
    <w:rsid w:val="00BD3654"/>
    <w:rsid w:val="00BD774B"/>
    <w:rsid w:val="00BE198C"/>
    <w:rsid w:val="00BE675D"/>
    <w:rsid w:val="00BF04A0"/>
    <w:rsid w:val="00BF0871"/>
    <w:rsid w:val="00BF5D99"/>
    <w:rsid w:val="00BF6B67"/>
    <w:rsid w:val="00C037AF"/>
    <w:rsid w:val="00C054D8"/>
    <w:rsid w:val="00C06057"/>
    <w:rsid w:val="00C10047"/>
    <w:rsid w:val="00C11E32"/>
    <w:rsid w:val="00C16EBB"/>
    <w:rsid w:val="00C17B9C"/>
    <w:rsid w:val="00C20CF4"/>
    <w:rsid w:val="00C24215"/>
    <w:rsid w:val="00C255D9"/>
    <w:rsid w:val="00C256EE"/>
    <w:rsid w:val="00C26C0B"/>
    <w:rsid w:val="00C27617"/>
    <w:rsid w:val="00C31850"/>
    <w:rsid w:val="00C34864"/>
    <w:rsid w:val="00C40EA7"/>
    <w:rsid w:val="00C434B8"/>
    <w:rsid w:val="00C47F57"/>
    <w:rsid w:val="00C51856"/>
    <w:rsid w:val="00C554E4"/>
    <w:rsid w:val="00C63F34"/>
    <w:rsid w:val="00C738EB"/>
    <w:rsid w:val="00C839D9"/>
    <w:rsid w:val="00C83F77"/>
    <w:rsid w:val="00C90370"/>
    <w:rsid w:val="00C93744"/>
    <w:rsid w:val="00C95A72"/>
    <w:rsid w:val="00C96958"/>
    <w:rsid w:val="00C97A37"/>
    <w:rsid w:val="00C97D11"/>
    <w:rsid w:val="00CA2386"/>
    <w:rsid w:val="00CA7974"/>
    <w:rsid w:val="00CB0D42"/>
    <w:rsid w:val="00CB0E43"/>
    <w:rsid w:val="00CB3879"/>
    <w:rsid w:val="00CB412D"/>
    <w:rsid w:val="00CB4DDA"/>
    <w:rsid w:val="00CB55AD"/>
    <w:rsid w:val="00CB5631"/>
    <w:rsid w:val="00CB5C55"/>
    <w:rsid w:val="00CC05D3"/>
    <w:rsid w:val="00CC12B6"/>
    <w:rsid w:val="00CC345D"/>
    <w:rsid w:val="00CD2D6E"/>
    <w:rsid w:val="00CE045B"/>
    <w:rsid w:val="00CE447D"/>
    <w:rsid w:val="00CE5C62"/>
    <w:rsid w:val="00CF2BCE"/>
    <w:rsid w:val="00CF4379"/>
    <w:rsid w:val="00CF500C"/>
    <w:rsid w:val="00CF5046"/>
    <w:rsid w:val="00CF703F"/>
    <w:rsid w:val="00D000B0"/>
    <w:rsid w:val="00D010E7"/>
    <w:rsid w:val="00D11A20"/>
    <w:rsid w:val="00D179FF"/>
    <w:rsid w:val="00D21FA6"/>
    <w:rsid w:val="00D22C28"/>
    <w:rsid w:val="00D23556"/>
    <w:rsid w:val="00D259BC"/>
    <w:rsid w:val="00D31408"/>
    <w:rsid w:val="00D31739"/>
    <w:rsid w:val="00D3327E"/>
    <w:rsid w:val="00D41020"/>
    <w:rsid w:val="00D41A8B"/>
    <w:rsid w:val="00D43065"/>
    <w:rsid w:val="00D43387"/>
    <w:rsid w:val="00D44CF9"/>
    <w:rsid w:val="00D45C5B"/>
    <w:rsid w:val="00D51C62"/>
    <w:rsid w:val="00D55B4B"/>
    <w:rsid w:val="00D62B8B"/>
    <w:rsid w:val="00D66D82"/>
    <w:rsid w:val="00D73104"/>
    <w:rsid w:val="00D73406"/>
    <w:rsid w:val="00D74AF1"/>
    <w:rsid w:val="00D85AE0"/>
    <w:rsid w:val="00D923BF"/>
    <w:rsid w:val="00D962DB"/>
    <w:rsid w:val="00DA00B5"/>
    <w:rsid w:val="00DA1CDE"/>
    <w:rsid w:val="00DA41B4"/>
    <w:rsid w:val="00DA45BF"/>
    <w:rsid w:val="00DA5B90"/>
    <w:rsid w:val="00DA6552"/>
    <w:rsid w:val="00DB1996"/>
    <w:rsid w:val="00DB4A21"/>
    <w:rsid w:val="00DB610B"/>
    <w:rsid w:val="00DB6909"/>
    <w:rsid w:val="00DB7083"/>
    <w:rsid w:val="00DC0332"/>
    <w:rsid w:val="00DC4928"/>
    <w:rsid w:val="00DD0754"/>
    <w:rsid w:val="00DD2A27"/>
    <w:rsid w:val="00DD566A"/>
    <w:rsid w:val="00DE2764"/>
    <w:rsid w:val="00DE3197"/>
    <w:rsid w:val="00DE3FFD"/>
    <w:rsid w:val="00DE62E8"/>
    <w:rsid w:val="00DF15F4"/>
    <w:rsid w:val="00DF2117"/>
    <w:rsid w:val="00DF21A8"/>
    <w:rsid w:val="00E01132"/>
    <w:rsid w:val="00E0527E"/>
    <w:rsid w:val="00E06C51"/>
    <w:rsid w:val="00E12D99"/>
    <w:rsid w:val="00E143EB"/>
    <w:rsid w:val="00E159CE"/>
    <w:rsid w:val="00E17EC4"/>
    <w:rsid w:val="00E26CAB"/>
    <w:rsid w:val="00E310C3"/>
    <w:rsid w:val="00E32AB8"/>
    <w:rsid w:val="00E365CE"/>
    <w:rsid w:val="00E36F4D"/>
    <w:rsid w:val="00E44774"/>
    <w:rsid w:val="00E46EE3"/>
    <w:rsid w:val="00E54D13"/>
    <w:rsid w:val="00E55492"/>
    <w:rsid w:val="00E643DD"/>
    <w:rsid w:val="00E658B5"/>
    <w:rsid w:val="00E659E8"/>
    <w:rsid w:val="00E667B4"/>
    <w:rsid w:val="00E72C04"/>
    <w:rsid w:val="00E77A3C"/>
    <w:rsid w:val="00E85585"/>
    <w:rsid w:val="00E9008A"/>
    <w:rsid w:val="00E91C40"/>
    <w:rsid w:val="00E932F7"/>
    <w:rsid w:val="00E93518"/>
    <w:rsid w:val="00E95970"/>
    <w:rsid w:val="00E97793"/>
    <w:rsid w:val="00EA039E"/>
    <w:rsid w:val="00EB5F08"/>
    <w:rsid w:val="00EB6B65"/>
    <w:rsid w:val="00EB78AD"/>
    <w:rsid w:val="00EC0F3D"/>
    <w:rsid w:val="00EC4B43"/>
    <w:rsid w:val="00EC4F8F"/>
    <w:rsid w:val="00EC6D23"/>
    <w:rsid w:val="00EC6D59"/>
    <w:rsid w:val="00EC772A"/>
    <w:rsid w:val="00ED6FCB"/>
    <w:rsid w:val="00EE5167"/>
    <w:rsid w:val="00EE6CC5"/>
    <w:rsid w:val="00EF028E"/>
    <w:rsid w:val="00EF213A"/>
    <w:rsid w:val="00EF5C3E"/>
    <w:rsid w:val="00F01A45"/>
    <w:rsid w:val="00F0550F"/>
    <w:rsid w:val="00F05FF8"/>
    <w:rsid w:val="00F064F4"/>
    <w:rsid w:val="00F07003"/>
    <w:rsid w:val="00F07F2D"/>
    <w:rsid w:val="00F1306C"/>
    <w:rsid w:val="00F145E2"/>
    <w:rsid w:val="00F146CC"/>
    <w:rsid w:val="00F15DEB"/>
    <w:rsid w:val="00F211FE"/>
    <w:rsid w:val="00F21305"/>
    <w:rsid w:val="00F2333D"/>
    <w:rsid w:val="00F241CD"/>
    <w:rsid w:val="00F24BF1"/>
    <w:rsid w:val="00F25BDF"/>
    <w:rsid w:val="00F4085B"/>
    <w:rsid w:val="00F40C7F"/>
    <w:rsid w:val="00F410D1"/>
    <w:rsid w:val="00F428ED"/>
    <w:rsid w:val="00F464DC"/>
    <w:rsid w:val="00F46DC0"/>
    <w:rsid w:val="00F47FAF"/>
    <w:rsid w:val="00F54ECA"/>
    <w:rsid w:val="00F556F9"/>
    <w:rsid w:val="00F55A92"/>
    <w:rsid w:val="00F60586"/>
    <w:rsid w:val="00F6165D"/>
    <w:rsid w:val="00F61CB0"/>
    <w:rsid w:val="00F61D18"/>
    <w:rsid w:val="00F679D7"/>
    <w:rsid w:val="00F70B50"/>
    <w:rsid w:val="00F7416F"/>
    <w:rsid w:val="00F772AD"/>
    <w:rsid w:val="00F77AD6"/>
    <w:rsid w:val="00F80673"/>
    <w:rsid w:val="00F810BB"/>
    <w:rsid w:val="00F81DF6"/>
    <w:rsid w:val="00F84F50"/>
    <w:rsid w:val="00F853B1"/>
    <w:rsid w:val="00F87665"/>
    <w:rsid w:val="00F907ED"/>
    <w:rsid w:val="00F91B76"/>
    <w:rsid w:val="00F94FEF"/>
    <w:rsid w:val="00FA27E5"/>
    <w:rsid w:val="00FA7F3E"/>
    <w:rsid w:val="00FB47D8"/>
    <w:rsid w:val="00FB4D16"/>
    <w:rsid w:val="00FB7C6D"/>
    <w:rsid w:val="00FC0EE5"/>
    <w:rsid w:val="00FC143A"/>
    <w:rsid w:val="00FC1914"/>
    <w:rsid w:val="00FC1E87"/>
    <w:rsid w:val="00FC428E"/>
    <w:rsid w:val="00FC64BC"/>
    <w:rsid w:val="00FD0882"/>
    <w:rsid w:val="00FD1141"/>
    <w:rsid w:val="00FD2918"/>
    <w:rsid w:val="00FD2DD3"/>
    <w:rsid w:val="00FD2F3F"/>
    <w:rsid w:val="00FD49C1"/>
    <w:rsid w:val="00FD5B40"/>
    <w:rsid w:val="00FD6AFB"/>
    <w:rsid w:val="00FD7561"/>
    <w:rsid w:val="00FE2B4A"/>
    <w:rsid w:val="00FE4089"/>
    <w:rsid w:val="00FE67AA"/>
    <w:rsid w:val="00FE7254"/>
    <w:rsid w:val="00FF0599"/>
    <w:rsid w:val="00FF09D9"/>
    <w:rsid w:val="00FF3D1A"/>
    <w:rsid w:val="00FF669D"/>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2326F"/>
  <w15:docId w15:val="{66354BEB-3F23-4E68-AF08-3BF72E566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9CA"/>
    <w:pPr>
      <w:widowControl w:val="0"/>
      <w:spacing w:after="200" w:line="276" w:lineRule="auto"/>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C428E"/>
    <w:pPr>
      <w:widowControl w:val="0"/>
    </w:pPr>
    <w:rPr>
      <w:rFonts w:ascii="Times New Roman" w:hAnsi="Times New Roman"/>
      <w:sz w:val="24"/>
      <w:szCs w:val="22"/>
      <w:lang w:val="en-US" w:eastAsia="en-US"/>
    </w:rPr>
  </w:style>
  <w:style w:type="table" w:styleId="TableGrid">
    <w:name w:val="Table Grid"/>
    <w:basedOn w:val="TableNormal"/>
    <w:uiPriority w:val="59"/>
    <w:rsid w:val="002B79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85E99"/>
    <w:pPr>
      <w:widowControl/>
      <w:spacing w:after="160" w:line="259" w:lineRule="auto"/>
      <w:contextualSpacing/>
    </w:pPr>
    <w:rPr>
      <w:rFonts w:ascii="Aptos" w:eastAsia="Aptos" w:hAnsi="Aptos"/>
      <w:kern w:val="2"/>
      <w:sz w:val="22"/>
      <w:lang w:val="lv-LV"/>
    </w:rPr>
  </w:style>
  <w:style w:type="paragraph" w:styleId="EndnoteText">
    <w:name w:val="endnote text"/>
    <w:basedOn w:val="Normal"/>
    <w:link w:val="EndnoteTextChar"/>
    <w:uiPriority w:val="99"/>
    <w:semiHidden/>
    <w:unhideWhenUsed/>
    <w:rsid w:val="003731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31BD"/>
    <w:rPr>
      <w:rFonts w:ascii="Times New Roman" w:hAnsi="Times New Roman"/>
      <w:lang w:val="en-US" w:eastAsia="en-US"/>
    </w:rPr>
  </w:style>
  <w:style w:type="character" w:styleId="EndnoteReference">
    <w:name w:val="endnote reference"/>
    <w:basedOn w:val="DefaultParagraphFont"/>
    <w:uiPriority w:val="99"/>
    <w:semiHidden/>
    <w:unhideWhenUsed/>
    <w:rsid w:val="003731BD"/>
    <w:rPr>
      <w:vertAlign w:val="superscript"/>
    </w:rPr>
  </w:style>
  <w:style w:type="paragraph" w:styleId="Revision">
    <w:name w:val="Revision"/>
    <w:hidden/>
    <w:uiPriority w:val="99"/>
    <w:semiHidden/>
    <w:rsid w:val="00DB7083"/>
    <w:rPr>
      <w:rFonts w:ascii="Times New Roman" w:hAnsi="Times New Roman"/>
      <w:sz w:val="24"/>
      <w:szCs w:val="22"/>
      <w:lang w:val="en-US" w:eastAsia="en-US"/>
    </w:rPr>
  </w:style>
  <w:style w:type="character" w:styleId="CommentReference">
    <w:name w:val="annotation reference"/>
    <w:basedOn w:val="DefaultParagraphFont"/>
    <w:uiPriority w:val="99"/>
    <w:semiHidden/>
    <w:unhideWhenUsed/>
    <w:rsid w:val="000C4BED"/>
    <w:rPr>
      <w:sz w:val="16"/>
      <w:szCs w:val="16"/>
    </w:rPr>
  </w:style>
  <w:style w:type="paragraph" w:styleId="CommentText">
    <w:name w:val="annotation text"/>
    <w:basedOn w:val="Normal"/>
    <w:link w:val="CommentTextChar"/>
    <w:uiPriority w:val="99"/>
    <w:unhideWhenUsed/>
    <w:rsid w:val="000C4BED"/>
    <w:pPr>
      <w:spacing w:line="240" w:lineRule="auto"/>
    </w:pPr>
    <w:rPr>
      <w:sz w:val="20"/>
      <w:szCs w:val="20"/>
    </w:rPr>
  </w:style>
  <w:style w:type="character" w:customStyle="1" w:styleId="CommentTextChar">
    <w:name w:val="Comment Text Char"/>
    <w:basedOn w:val="DefaultParagraphFont"/>
    <w:link w:val="CommentText"/>
    <w:uiPriority w:val="99"/>
    <w:rsid w:val="000C4BED"/>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0C4BED"/>
    <w:rPr>
      <w:b/>
      <w:bCs/>
    </w:rPr>
  </w:style>
  <w:style w:type="character" w:customStyle="1" w:styleId="CommentSubjectChar">
    <w:name w:val="Comment Subject Char"/>
    <w:basedOn w:val="CommentTextChar"/>
    <w:link w:val="CommentSubject"/>
    <w:uiPriority w:val="99"/>
    <w:semiHidden/>
    <w:rsid w:val="000C4BED"/>
    <w:rPr>
      <w:rFonts w:ascii="Times New Roman" w:hAnsi="Times New Roman"/>
      <w:b/>
      <w:bCs/>
      <w:lang w:val="en-US" w:eastAsia="en-US"/>
    </w:rPr>
  </w:style>
  <w:style w:type="paragraph" w:styleId="ListParagraph">
    <w:name w:val="List Paragraph"/>
    <w:basedOn w:val="Normal"/>
    <w:uiPriority w:val="34"/>
    <w:qFormat/>
    <w:rsid w:val="009A53B8"/>
    <w:pPr>
      <w:widowControl/>
      <w:suppressAutoHyphens/>
      <w:spacing w:after="0" w:line="240" w:lineRule="auto"/>
      <w:ind w:left="720"/>
      <w:contextualSpacing/>
    </w:pPr>
    <w:rPr>
      <w:rFonts w:eastAsia="Times New Roman"/>
      <w:szCs w:val="24"/>
      <w:lang w:val="lv-LV" w:eastAsia="zh-CN"/>
    </w:rPr>
  </w:style>
  <w:style w:type="paragraph" w:styleId="BodyText">
    <w:name w:val="Body Text"/>
    <w:basedOn w:val="Normal"/>
    <w:link w:val="BodyTextChar"/>
    <w:rsid w:val="00911A09"/>
    <w:pPr>
      <w:suppressAutoHyphens/>
      <w:spacing w:after="120" w:line="240" w:lineRule="auto"/>
    </w:pPr>
    <w:rPr>
      <w:rFonts w:eastAsia="SimSun" w:cs="Mangal"/>
      <w:kern w:val="1"/>
      <w:szCs w:val="24"/>
      <w:lang w:val="lv-LV" w:eastAsia="hi-IN" w:bidi="hi-IN"/>
    </w:rPr>
  </w:style>
  <w:style w:type="character" w:customStyle="1" w:styleId="BodyTextChar">
    <w:name w:val="Body Text Char"/>
    <w:basedOn w:val="DefaultParagraphFont"/>
    <w:link w:val="BodyText"/>
    <w:rsid w:val="00911A09"/>
    <w:rPr>
      <w:rFonts w:ascii="Times New Roman" w:eastAsia="SimSun" w:hAnsi="Times New Roman" w:cs="Mangal"/>
      <w:kern w:val="1"/>
      <w:sz w:val="24"/>
      <w:szCs w:val="24"/>
      <w:lang w:eastAsia="hi-IN" w:bidi="hi-IN"/>
    </w:rPr>
  </w:style>
  <w:style w:type="paragraph" w:styleId="FootnoteText">
    <w:name w:val="footnote text"/>
    <w:aliases w:val="Знак Знак Char,Знак Знак Char Char Char,Знак Знак Char Char Char Char Ch Char Char,Знак Знак Char Char,Знак Знак Char Char Char Char Ch Char Char Char Char Знак Знак Знак,Footnote Text Char Char Char,Fußnotentext Char"/>
    <w:basedOn w:val="Normal"/>
    <w:link w:val="FootnoteTextChar"/>
    <w:uiPriority w:val="99"/>
    <w:rsid w:val="0072450A"/>
    <w:pPr>
      <w:widowControl/>
      <w:spacing w:after="0" w:line="240" w:lineRule="auto"/>
    </w:pPr>
    <w:rPr>
      <w:rFonts w:eastAsia="Times New Roman"/>
      <w:sz w:val="20"/>
      <w:szCs w:val="20"/>
      <w:lang w:val="lv-LV"/>
    </w:rPr>
  </w:style>
  <w:style w:type="character" w:customStyle="1" w:styleId="FootnoteTextChar">
    <w:name w:val="Footnote Text Char"/>
    <w:aliases w:val="Знак Знак Char Char1,Знак Знак Char Char Char Char,Знак Знак Char Char Char Char Ch Char Char Char,Знак Знак Char Char Char1,Знак Знак Char Char Char Char Ch Char Char Char Char Знак Знак Знак Char,Footnote Text Char Char Char Char"/>
    <w:basedOn w:val="DefaultParagraphFont"/>
    <w:link w:val="FootnoteText"/>
    <w:uiPriority w:val="99"/>
    <w:rsid w:val="0072450A"/>
    <w:rPr>
      <w:rFonts w:ascii="Times New Roman" w:eastAsia="Times New Roman" w:hAnsi="Times New Roman"/>
      <w:lang w:eastAsia="en-US"/>
    </w:rPr>
  </w:style>
  <w:style w:type="character" w:styleId="FootnoteReference">
    <w:name w:val="footnote reference"/>
    <w:aliases w:val="Footnote Reference Number"/>
    <w:uiPriority w:val="99"/>
    <w:rsid w:val="0072450A"/>
    <w:rPr>
      <w:vertAlign w:val="superscript"/>
    </w:rPr>
  </w:style>
  <w:style w:type="character" w:styleId="UnresolvedMention">
    <w:name w:val="Unresolved Mention"/>
    <w:basedOn w:val="DefaultParagraphFont"/>
    <w:uiPriority w:val="99"/>
    <w:semiHidden/>
    <w:unhideWhenUsed/>
    <w:rsid w:val="000F6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967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6F580-E543-4CF2-8A08-559A100BA335}">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13122</Words>
  <Characters>7481</Characters>
  <Application>Microsoft Office Word</Application>
  <DocSecurity>0</DocSecurity>
  <Lines>62</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Natālija Millersone</dc:creator>
  <cp:lastModifiedBy>Documents</cp:lastModifiedBy>
  <cp:revision>2</cp:revision>
  <cp:lastPrinted>2019-01-14T09:27:00Z</cp:lastPrinted>
  <dcterms:created xsi:type="dcterms:W3CDTF">2026-07-06T12:09:00Z</dcterms:created>
  <dcterms:modified xsi:type="dcterms:W3CDTF">2026-07-06T12:09:00Z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